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6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56"/>
        </w:rPr>
      </w:pPr>
    </w:p>
    <w:p w14:paraId="0AFB1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5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6"/>
        </w:rPr>
        <w:t>黑龙江省重点物流企业认定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6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6"/>
        </w:rPr>
        <w:t>办法</w:t>
      </w:r>
    </w:p>
    <w:p w14:paraId="5A88570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征求意见稿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</w:p>
    <w:p w14:paraId="1F042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第一章 总  则</w:t>
      </w:r>
    </w:p>
    <w:p w14:paraId="4966E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第一条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提升我省现代物流市场组织化程度，进一步推动物流市场主体发展，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推动交通物流降本提质增效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，根据《黑龙江省人民政府办公厅关于推动物流降本提质增效的实施意见》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黑政办规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2021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20号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，结合我省实际，制定本办法。</w:t>
      </w:r>
    </w:p>
    <w:p w14:paraId="61CA7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第二条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本办法适用于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重点物流企业认定工作。</w:t>
      </w:r>
    </w:p>
    <w:p w14:paraId="348AE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条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本办法所称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省级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重点物流企业，包括符合本办法认定条件的第三方和第四方物流企业。</w:t>
      </w:r>
    </w:p>
    <w:p w14:paraId="33FB6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第三方物流企业，是指为客户提供整体物流组织或者多环节物流服务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的企业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，为制造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商贸企业提供采购、运输、分拨、配送、库存管理、信息等服务，有效链接生产制造和终端客户，开展实体物流运作的物流企业。</w:t>
      </w:r>
    </w:p>
    <w:p w14:paraId="7B8013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第四方物流企业，是指利用现代信息技术为客户提供物流信息系统服务，开展物流技术设备的研发与推广应用，以及提供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全程物流方案设计、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物流解决方案的技术服务型企业。</w:t>
      </w:r>
    </w:p>
    <w:p w14:paraId="60914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第四条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省级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重点物流企业认定坚持“公平、公正、公开”的原则，实行企业自愿申报、政府择优、社会公示、动态管理、示范引领的制度。</w:t>
      </w:r>
    </w:p>
    <w:p w14:paraId="015FDC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第五条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省级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重点物流企业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认定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管理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省交通运输厅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实施。</w:t>
      </w:r>
    </w:p>
    <w:p w14:paraId="4B872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第六条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省级对首次认定的重点物流企业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给予每家企业一次性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</w:rPr>
        <w:t>50万元的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  <w:lang w:val="en" w:eastAsia="zh-CN"/>
        </w:rPr>
        <w:t>奖补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</w:rPr>
        <w:t>。</w:t>
      </w:r>
    </w:p>
    <w:p w14:paraId="79538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第二章 认定标准</w:t>
      </w:r>
    </w:p>
    <w:p w14:paraId="29280D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重点物流企业应符合以下共性要求：</w:t>
      </w:r>
    </w:p>
    <w:p w14:paraId="5E1A61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（一）企业在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黑龙江省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域内注册，具有独立法人资格并在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黑龙江省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实际从事经营活动；</w:t>
      </w:r>
    </w:p>
    <w:p w14:paraId="720F08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（二）企业已经成立并具有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两年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以上的物流服务运营时间；</w:t>
      </w:r>
    </w:p>
    <w:p w14:paraId="7D4A4B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（三）建立现代企业制度，具有完善的法人治理结构；</w:t>
      </w:r>
    </w:p>
    <w:p w14:paraId="459492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（四）具备一定的知名度和代表性，具有较高的市场和政府认同度，较好地履行企业社会责任；</w:t>
      </w:r>
    </w:p>
    <w:p w14:paraId="06F0BD4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（五）企业应依法经营、依法纳税、诚实守信，近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两年无重大安全生产责任事故。</w:t>
      </w:r>
    </w:p>
    <w:p w14:paraId="199E6F3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第八条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第三方重点物流企业应符合以下条件：</w:t>
      </w:r>
    </w:p>
    <w:p w14:paraId="6EC7797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（一）企业资产总额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4000万元（人民币，下同）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以上；</w:t>
      </w:r>
    </w:p>
    <w:p w14:paraId="28A8B8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（二）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年利润总额不低于1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0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0万元；</w:t>
      </w:r>
    </w:p>
    <w:p w14:paraId="23EBAF9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）企业需满足以下两个条件之一：</w:t>
      </w:r>
    </w:p>
    <w:p w14:paraId="668E1BF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1.企业自有或协议租赁的货运车辆载重量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2500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吨以上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；</w:t>
      </w:r>
    </w:p>
    <w:p w14:paraId="539B43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2.企业自有或协议租赁的仓储面积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2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万平方米以上。</w:t>
      </w:r>
    </w:p>
    <w:p w14:paraId="76F8B5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四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）企业自申请之日起的前两年在营收方面需满足以下两个条件之一：</w:t>
      </w:r>
    </w:p>
    <w:p w14:paraId="2A167A9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1.年经营收入超过7000万元，或者超过4000万元且年增长率不低于10%；主营物流业务收入占营收比例不低于70%。</w:t>
      </w:r>
    </w:p>
    <w:p w14:paraId="19FE08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2.年主营物流业务收入不低于6000万元。</w:t>
      </w:r>
    </w:p>
    <w:p w14:paraId="5D6F7F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九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 xml:space="preserve">  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第四方重点物流企业应符合以下条件：</w:t>
      </w:r>
    </w:p>
    <w:p w14:paraId="382ABE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（一）企业实收资本不低于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8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00万元；</w:t>
      </w:r>
    </w:p>
    <w:p w14:paraId="3F1F77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）企业部门经理及以上管理人员中本科以上学历占比80%以上，大专以上学历职工占职工总数的80%以上。</w:t>
      </w:r>
    </w:p>
    <w:p w14:paraId="27322A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）企业运维数据存储于中华人民共和国境内，严格按照《中华人民共和国数据安全法》《中华人民共和国网络安全法》《中华人民共和国个人信息保护法》等相关法律法规开展经营活动，未发生因数据安全、信息安全等原因被国家、省、市相关部门通报和处罚的情形，或申报时已针对通报和处罚完成整改；</w:t>
      </w:r>
    </w:p>
    <w:p w14:paraId="791A9C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（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四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）企业自申请之日起的前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年内满足以下条件：</w:t>
      </w:r>
    </w:p>
    <w:p w14:paraId="59F1A4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1.年的经营收入超过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10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00万元，或者超过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5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00万元且年增长率不低于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1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0%；</w:t>
      </w:r>
    </w:p>
    <w:p w14:paraId="4E0959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2.主营物流业务收入占营收比例不低于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6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0%；</w:t>
      </w:r>
    </w:p>
    <w:p w14:paraId="1A7F733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3.年利润总额不低于100万元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，或者不低于80万元且年增长率不低于20%；</w:t>
      </w:r>
    </w:p>
    <w:p w14:paraId="3D6D3E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十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条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 xml:space="preserve"> 对中国物流与采购联合会发布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年度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中国物流企业50强、民营物流企业50强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的企业，在黑龙江省设立子公司开展物流经营业务，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年利润总额不低于100万元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，认定为重点物流企业。</w:t>
      </w:r>
    </w:p>
    <w:p w14:paraId="698DD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第三章 认定程序</w:t>
      </w:r>
    </w:p>
    <w:p w14:paraId="61BC51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十一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条</w:t>
      </w: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 xml:space="preserve">  重点物流企业原则上每年认定一次。</w:t>
      </w:r>
    </w:p>
    <w:p w14:paraId="2416DDCA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第十二条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 xml:space="preserve">  市（地）交通运输局对物流企业提交的《XX年省级重点物流企业申请表》及相关佐证材料进行审核和现场核查。对符合申报条件的，由市（地）交通运输局向省交通运输厅提出书面奖补申请。</w:t>
      </w:r>
    </w:p>
    <w:p w14:paraId="1F9ABBE1"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第十三条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 xml:space="preserve">  省交通运输厅委托第三方机构进行评审。第三方机构对物流企业提供的申报材料进行现场审核，提交评审报告。省交通运输厅根据预算情况、综合评审报告确定奖补名单。奖补名单在省交通运输厅网站进行公示，公示时间为5个工作日。</w:t>
      </w:r>
    </w:p>
    <w:p w14:paraId="1AEA4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>第十四条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  <w14:ligatures w14:val="standardContextual"/>
        </w:rPr>
        <w:t xml:space="preserve">  省交通运输厅根据公示结果，对省重点物流企业进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行最终审核认定。</w:t>
      </w:r>
    </w:p>
    <w:p w14:paraId="45AD83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支持重点物流企业参与国家及省级绿色货运配送示范城市、多式联运示范工程等项目创建。</w:t>
      </w:r>
    </w:p>
    <w:p w14:paraId="5C01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第四章 动态管理</w:t>
      </w:r>
    </w:p>
    <w:p w14:paraId="0C678B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第十六条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已认定的重点物流企业发生更名或与认定条件有关的重大变化（如分立、合并、重组以及经营业务发生变化等）应在三个月内逐级报告至省交通运输厅。</w:t>
      </w:r>
    </w:p>
    <w:p w14:paraId="7545F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第十七条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省交通运输厅每2年组织一次重点物流企业复核工作。复核后确认不符合认定条件的，将取消其重点物流企业资格。</w:t>
      </w:r>
    </w:p>
    <w:p w14:paraId="0AA68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</w:rPr>
        <w:t>第十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</w:rPr>
        <w:t>条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重点物流企业应按照国家统计报表制度要求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以及省级相关主管部门监测要求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，及时上报统计数据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。</w:t>
      </w:r>
    </w:p>
    <w:p w14:paraId="113D51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第十九条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已认定的重点物流企业有下列行为之一的，将取消其重点物流企业资格：</w:t>
      </w:r>
    </w:p>
    <w:p w14:paraId="3E6C585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（一）出现重大安全责任事故的或违反国家法律法规、规章行为的；</w:t>
      </w:r>
    </w:p>
    <w:p w14:paraId="3A2D86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（二）企业发生重大变化，达不到认定条件的；</w:t>
      </w:r>
    </w:p>
    <w:p w14:paraId="28ECCD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（三）连续半年未按要求及时、真实申报统计数据的；</w:t>
      </w:r>
    </w:p>
    <w:p w14:paraId="08C104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（四）未按规定完成政府应急保障任务的；</w:t>
      </w:r>
    </w:p>
    <w:p w14:paraId="34FE6B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（五）其他应当取消省级重点物流企业资格的情形。</w:t>
      </w:r>
    </w:p>
    <w:p w14:paraId="266B5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第五章 监督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管理</w:t>
      </w:r>
    </w:p>
    <w:p w14:paraId="20AF43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第二十条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企业应当对申报材料的真实性负责，并自觉接受相关部门的监督和检查。</w:t>
      </w:r>
    </w:p>
    <w:p w14:paraId="25A72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第二十一条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企业有虚假申报行为，一经查实，取消其申报资格，两年内不受理企业认定申请；已经认定为省重点物流企业的，由省交通运输厅取消其省重点物流企业资格，追回认定文件、证书、牌匾及奖励资金。对弄虚作假、骗取、套取奖励资金的违法行为，按照《财政违法行为处罚处分条例》等有关法规进行查处；构成犯罪的，依法移交司法机关处理。</w:t>
      </w:r>
    </w:p>
    <w:p w14:paraId="75057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第二十二条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重点物流企业认定部门的工作人员、受委托的第三方机构及其工作人员、评审专家在认定过程中，存在弄虚作假、隐瞒事实真相或与申报企业串通作弊等行为的，依法查处；构成犯罪的，依法移送司法机关处理。</w:t>
      </w:r>
    </w:p>
    <w:p w14:paraId="342A4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第六章 附  则</w:t>
      </w:r>
    </w:p>
    <w:p w14:paraId="17AD66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outlineLvl w:val="9"/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第二十三条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 xml:space="preserve">  本办法由省交通运输厅负责解释。</w:t>
      </w:r>
    </w:p>
    <w:p w14:paraId="2EE183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>第二十四条</w:t>
      </w:r>
      <w:r>
        <w:rPr>
          <w:rFonts w:hint="eastAsia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  <w14:ligatures w14:val="standardContextual"/>
        </w:rPr>
        <w:t xml:space="preserve">  本办法自发布之日起施行，执行至2025年12月31日。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2083D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0B7F8"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0B7F8"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83E608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OWQ4ZDFjMTc5MjQ4ZGVlNDMwYTc0N2FmZTU1OGIifQ=="/>
  </w:docVars>
  <w:rsids>
    <w:rsidRoot w:val="00000000"/>
    <w:rsid w:val="033755DF"/>
    <w:rsid w:val="0802440D"/>
    <w:rsid w:val="11213C96"/>
    <w:rsid w:val="14057360"/>
    <w:rsid w:val="188E09E6"/>
    <w:rsid w:val="24C72D00"/>
    <w:rsid w:val="291628D7"/>
    <w:rsid w:val="32A259FA"/>
    <w:rsid w:val="33E60702"/>
    <w:rsid w:val="449F3E80"/>
    <w:rsid w:val="45462836"/>
    <w:rsid w:val="49C031BB"/>
    <w:rsid w:val="4F163202"/>
    <w:rsid w:val="5160707C"/>
    <w:rsid w:val="5D8D32C7"/>
    <w:rsid w:val="639D0E12"/>
    <w:rsid w:val="71576103"/>
    <w:rsid w:val="75024C1F"/>
    <w:rsid w:val="767223DF"/>
    <w:rsid w:val="788259A6"/>
    <w:rsid w:val="7A1A1C0E"/>
    <w:rsid w:val="7AEE2941"/>
    <w:rsid w:val="7BB816DF"/>
    <w:rsid w:val="7C47773E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lxxxxx"/>
    <w:basedOn w:val="1"/>
    <w:qFormat/>
    <w:uiPriority w:val="0"/>
    <w:pPr>
      <w:jc w:val="center"/>
    </w:pPr>
    <w:rPr>
      <w:rFonts w:ascii="黑体" w:hAnsi="黑体" w:eastAsia="黑体" w:cs="黑体"/>
      <w:b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2213</Words>
  <Characters>2264</Characters>
  <Lines>0</Lines>
  <Paragraphs>0</Paragraphs>
  <TotalTime>116</TotalTime>
  <ScaleCrop>false</ScaleCrop>
  <LinksUpToDate>false</LinksUpToDate>
  <CharactersWithSpaces>2321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2022-02-13T10:22:00Z</dcterms:created>
  <dc:creator>星期六</dc:creator>
  <cp:lastModifiedBy>Lee</cp:lastModifiedBy>
  <cp:lastPrinted>2025-03-18T11:14:42Z</cp:lastPrinted>
  <dcterms:modified xsi:type="dcterms:W3CDTF">2025-03-19T00:23:18Z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DD9A6DF92C89470A97A395993DDAC18B_13</vt:lpwstr>
  </property>
  <property fmtid="{D5CDD505-2E9C-101B-9397-08002B2CF9AE}" pid="4" name="KSOTemplateDocerSaveRecord">
    <vt:lpwstr>eyJoZGlkIjoiMzMwMWZjYWEzOTE0Mzk3MzlmZjQxYTk1NmFhNTkxOTMiLCJ1c2VySWQiOiIzODE2MjEzODcifQ==</vt:lpwstr>
  </property>
</Properties>
</file>