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49C2" w14:textId="77777777" w:rsidR="00AE256F" w:rsidRPr="000C7783" w:rsidRDefault="00AE256F" w:rsidP="00AE256F">
      <w:pPr>
        <w:spacing w:line="420" w:lineRule="exact"/>
        <w:jc w:val="center"/>
        <w:rPr>
          <w:rFonts w:ascii="宋体" w:hAnsi="宋体" w:hint="eastAsia"/>
          <w:b/>
          <w:sz w:val="28"/>
          <w:szCs w:val="28"/>
        </w:rPr>
      </w:pPr>
      <w:bookmarkStart w:id="0" w:name="_Toc196474973"/>
      <w:r w:rsidRPr="000C7783">
        <w:rPr>
          <w:rFonts w:ascii="宋体" w:hAnsi="宋体" w:hint="eastAsia"/>
          <w:b/>
          <w:sz w:val="32"/>
          <w:szCs w:val="32"/>
        </w:rPr>
        <w:t>哈尔滨都市圈环线北环永源至双井段工程建设项目路面技术咨询服务招标公告</w:t>
      </w:r>
    </w:p>
    <w:bookmarkEnd w:id="0"/>
    <w:p w14:paraId="11B75A04" w14:textId="77777777" w:rsidR="00AE256F" w:rsidRPr="000C7783" w:rsidRDefault="00AE256F" w:rsidP="00AE256F">
      <w:pPr>
        <w:spacing w:line="420" w:lineRule="exact"/>
        <w:ind w:firstLineChars="200" w:firstLine="422"/>
        <w:jc w:val="left"/>
        <w:rPr>
          <w:rFonts w:ascii="宋体" w:hAnsi="宋体" w:hint="eastAsia"/>
          <w:b/>
          <w:szCs w:val="21"/>
        </w:rPr>
      </w:pPr>
      <w:r w:rsidRPr="000C7783">
        <w:rPr>
          <w:rFonts w:ascii="宋体" w:hAnsi="宋体" w:hint="eastAsia"/>
          <w:b/>
          <w:szCs w:val="21"/>
        </w:rPr>
        <w:t>1.招标条件</w:t>
      </w:r>
    </w:p>
    <w:p w14:paraId="42050A51" w14:textId="77777777" w:rsidR="00AE256F" w:rsidRPr="000C7783" w:rsidRDefault="00AE256F" w:rsidP="00AE256F">
      <w:pPr>
        <w:spacing w:line="420" w:lineRule="exact"/>
        <w:ind w:firstLineChars="200" w:firstLine="420"/>
        <w:jc w:val="left"/>
        <w:rPr>
          <w:rFonts w:ascii="宋体" w:hAnsi="宋体" w:hint="eastAsia"/>
          <w:szCs w:val="21"/>
        </w:rPr>
      </w:pPr>
      <w:r w:rsidRPr="000C7783">
        <w:rPr>
          <w:rFonts w:ascii="宋体" w:hAnsi="宋体" w:hint="eastAsia"/>
          <w:szCs w:val="21"/>
        </w:rPr>
        <w:t>哈尔滨都市圈环线北环永源至双井段公路建设项目（以下简称“本项目”）工程可行性研究报告已由黑龙江省发展和改革委员会以《关于哈尔滨都市圈环线北环永源至双井段工程可行性研究报告的批复》（黑发改交通〔2</w:t>
      </w:r>
      <w:r w:rsidRPr="000C7783">
        <w:rPr>
          <w:rFonts w:ascii="宋体" w:hAnsi="宋体"/>
          <w:szCs w:val="21"/>
        </w:rPr>
        <w:t>022</w:t>
      </w:r>
      <w:r w:rsidRPr="000C7783">
        <w:rPr>
          <w:rFonts w:ascii="宋体" w:hAnsi="宋体" w:hint="eastAsia"/>
          <w:szCs w:val="21"/>
        </w:rPr>
        <w:t>〕</w:t>
      </w:r>
      <w:r w:rsidRPr="000C7783">
        <w:rPr>
          <w:rFonts w:ascii="宋体" w:hAnsi="宋体"/>
          <w:szCs w:val="21"/>
        </w:rPr>
        <w:t>582</w:t>
      </w:r>
      <w:r w:rsidRPr="000C7783">
        <w:rPr>
          <w:rFonts w:ascii="宋体" w:hAnsi="宋体" w:hint="eastAsia"/>
          <w:szCs w:val="21"/>
        </w:rPr>
        <w:t>号）批复，初步设计已由交通运输部以《关于G</w:t>
      </w:r>
      <w:r w:rsidRPr="000C7783">
        <w:rPr>
          <w:rFonts w:ascii="宋体" w:hAnsi="宋体"/>
          <w:szCs w:val="21"/>
        </w:rPr>
        <w:t>9901</w:t>
      </w:r>
      <w:r w:rsidRPr="000C7783">
        <w:rPr>
          <w:rFonts w:ascii="宋体" w:hAnsi="宋体" w:hint="eastAsia"/>
          <w:szCs w:val="21"/>
        </w:rPr>
        <w:t>哈尔滨都市圈环线高速公路北环永源至双井段初步设计的批复》（交公路函〔2</w:t>
      </w:r>
      <w:r w:rsidRPr="000C7783">
        <w:rPr>
          <w:rFonts w:ascii="宋体" w:hAnsi="宋体"/>
          <w:szCs w:val="21"/>
        </w:rPr>
        <w:t>022</w:t>
      </w:r>
      <w:r w:rsidRPr="000C7783">
        <w:rPr>
          <w:rFonts w:ascii="宋体" w:hAnsi="宋体" w:hint="eastAsia"/>
          <w:szCs w:val="21"/>
        </w:rPr>
        <w:t>〕</w:t>
      </w:r>
      <w:r w:rsidRPr="000C7783">
        <w:rPr>
          <w:rFonts w:ascii="宋体" w:hAnsi="宋体"/>
          <w:szCs w:val="21"/>
        </w:rPr>
        <w:t>588</w:t>
      </w:r>
      <w:r w:rsidRPr="000C7783">
        <w:rPr>
          <w:rFonts w:ascii="宋体" w:hAnsi="宋体" w:hint="eastAsia"/>
          <w:szCs w:val="21"/>
        </w:rPr>
        <w:t>号）批复，施工图设计已由黑龙江省交通运输厅以《关于G9901哈尔滨都市圈环线高速公路北环永源至双井段工程项目施工图设计的批复》（黑交发〔</w:t>
      </w:r>
      <w:r w:rsidRPr="000C7783">
        <w:rPr>
          <w:rFonts w:ascii="宋体" w:hAnsi="宋体"/>
          <w:szCs w:val="21"/>
        </w:rPr>
        <w:t>2022</w:t>
      </w:r>
      <w:r w:rsidRPr="000C7783">
        <w:rPr>
          <w:rFonts w:ascii="宋体" w:hAnsi="宋体" w:hint="eastAsia"/>
          <w:szCs w:val="21"/>
        </w:rPr>
        <w:t>〕</w:t>
      </w:r>
      <w:r w:rsidRPr="000C7783">
        <w:rPr>
          <w:rFonts w:ascii="宋体" w:hAnsi="宋体"/>
          <w:szCs w:val="21"/>
        </w:rPr>
        <w:t>473</w:t>
      </w:r>
      <w:r w:rsidRPr="000C7783">
        <w:rPr>
          <w:rFonts w:ascii="宋体" w:hAnsi="宋体" w:hint="eastAsia"/>
          <w:szCs w:val="21"/>
        </w:rPr>
        <w:t>号）批复，建设资金来自交通运输部车购税补贴资金、收费公路专项债券及地方自筹，招标人为哈尔滨都市圈环线北环永源至双井段工程建设项目办。项目已具备招标条件，现对该项目路面技术咨询服务进行公开招标。</w:t>
      </w:r>
    </w:p>
    <w:p w14:paraId="5669AE79" w14:textId="77777777" w:rsidR="00AE256F" w:rsidRPr="000C7783" w:rsidRDefault="00AE256F" w:rsidP="00AE256F">
      <w:pPr>
        <w:spacing w:line="420" w:lineRule="exact"/>
        <w:ind w:firstLineChars="200" w:firstLine="422"/>
        <w:jc w:val="left"/>
        <w:rPr>
          <w:rFonts w:ascii="宋体" w:hAnsi="宋体" w:hint="eastAsia"/>
          <w:b/>
          <w:szCs w:val="21"/>
        </w:rPr>
      </w:pPr>
      <w:r w:rsidRPr="000C7783">
        <w:rPr>
          <w:rFonts w:ascii="宋体" w:hAnsi="宋体" w:hint="eastAsia"/>
          <w:b/>
          <w:szCs w:val="21"/>
        </w:rPr>
        <w:t>2．项目概况与招标范围</w:t>
      </w:r>
    </w:p>
    <w:p w14:paraId="2F574B20" w14:textId="77777777" w:rsidR="00AE256F" w:rsidRPr="000C7783" w:rsidRDefault="00AE256F" w:rsidP="00AE256F">
      <w:pPr>
        <w:spacing w:line="420" w:lineRule="exact"/>
        <w:ind w:firstLineChars="200" w:firstLine="420"/>
        <w:jc w:val="left"/>
        <w:rPr>
          <w:rFonts w:ascii="宋体" w:hAnsi="宋体" w:hint="eastAsia"/>
          <w:kern w:val="0"/>
          <w:szCs w:val="21"/>
        </w:rPr>
      </w:pPr>
      <w:r w:rsidRPr="000C7783">
        <w:rPr>
          <w:rFonts w:ascii="宋体" w:hAnsi="宋体" w:hint="eastAsia"/>
          <w:kern w:val="0"/>
          <w:szCs w:val="21"/>
        </w:rPr>
        <w:t>2.1建设地点：哈尔滨市。</w:t>
      </w:r>
    </w:p>
    <w:p w14:paraId="42E9C512" w14:textId="77777777" w:rsidR="00AE256F" w:rsidRPr="000C7783" w:rsidRDefault="00AE256F" w:rsidP="00AE256F">
      <w:pPr>
        <w:spacing w:line="420" w:lineRule="exact"/>
        <w:ind w:firstLineChars="200" w:firstLine="420"/>
        <w:jc w:val="left"/>
        <w:rPr>
          <w:rFonts w:ascii="宋体" w:hAnsi="宋体" w:hint="eastAsia"/>
          <w:kern w:val="0"/>
          <w:szCs w:val="21"/>
        </w:rPr>
      </w:pPr>
      <w:r w:rsidRPr="000C7783">
        <w:rPr>
          <w:rFonts w:ascii="宋体" w:hAnsi="宋体" w:hint="eastAsia"/>
          <w:kern w:val="0"/>
          <w:szCs w:val="21"/>
        </w:rPr>
        <w:t>2.2项目概况：本项目起点位于哈尔滨市道外区永源镇，与吉林至黑河高速公路山河(吉黑省界)至哈尔滨(永源镇)段(东南环)的终点永源枢纽顺接，于道外区张家油坊屯附近下穿哈佳客专，跨越蜚克图河后至宾县永和乡西侧，向北经糖坊镇东侧设塘坊互通与S101相交，于靠山屯设松花江特大桥跨越松花江，终点位于呼兰区双井街道小罗村附近，与哈尔滨都市圈环线北环双井至里木店段的起点相接。路线全长40.736公里，采用四车道高速公路标准建设，设计速度120公里/小时，路基宽度27米，沥青混凝土路面结构，主线路面结构为：上面层采用4cm细粒式SBS改性沥青玛蹄脂碎石混凝土（SMA-13）；中面层采用6cm中粒式SBS改性沥青混凝土（AC-20）；下面层采用8cm粗粒式沥青碎石（ATB-25）；1cm热沥青同步碎石封层；基层采用32cm4.5%水泥稳定碎石；底基层采用20cm4%水泥稳定碎石；垫层采用20cm级配碎石。全线设特大桥1座，大桥10座，中桥13座；互通式立体交叉1处，为服务型互通；服务区1处，养护工区1处（与糖坊收费站合建），匝道收费站1处。</w:t>
      </w:r>
    </w:p>
    <w:p w14:paraId="1D3A1118" w14:textId="77777777" w:rsidR="00AE256F" w:rsidRPr="000C7783" w:rsidRDefault="00AE256F" w:rsidP="00AE256F">
      <w:pPr>
        <w:spacing w:line="420" w:lineRule="exact"/>
        <w:ind w:firstLineChars="202" w:firstLine="424"/>
        <w:jc w:val="left"/>
        <w:rPr>
          <w:rFonts w:ascii="宋体" w:hAnsi="宋体" w:hint="eastAsia"/>
          <w:kern w:val="0"/>
          <w:szCs w:val="21"/>
        </w:rPr>
      </w:pPr>
      <w:r w:rsidRPr="000C7783">
        <w:rPr>
          <w:rFonts w:ascii="宋体" w:hAnsi="宋体" w:hint="eastAsia"/>
          <w:kern w:val="0"/>
          <w:szCs w:val="21"/>
        </w:rPr>
        <w:t>2.3招标范围：本项目路面面层、基层所涉及的所有技术咨询工作。</w:t>
      </w:r>
    </w:p>
    <w:p w14:paraId="57AE791E" w14:textId="77777777" w:rsidR="00AE256F" w:rsidRPr="000C7783" w:rsidRDefault="00AE256F" w:rsidP="00AE256F">
      <w:pPr>
        <w:spacing w:line="420" w:lineRule="exact"/>
        <w:ind w:firstLineChars="202" w:firstLine="424"/>
        <w:jc w:val="left"/>
        <w:rPr>
          <w:rFonts w:ascii="宋体" w:hAnsi="宋体" w:hint="eastAsia"/>
          <w:kern w:val="0"/>
          <w:szCs w:val="21"/>
        </w:rPr>
      </w:pPr>
      <w:r w:rsidRPr="000C7783">
        <w:rPr>
          <w:rFonts w:ascii="宋体" w:hAnsi="宋体" w:hint="eastAsia"/>
          <w:kern w:val="0"/>
          <w:szCs w:val="21"/>
        </w:rPr>
        <w:t>2.4标段划分：本项目划分为1个标段，具体标段情况如下：</w:t>
      </w:r>
    </w:p>
    <w:tbl>
      <w:tblPr>
        <w:tblW w:w="8931" w:type="dxa"/>
        <w:jc w:val="center"/>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681"/>
        <w:gridCol w:w="6549"/>
        <w:gridCol w:w="1701"/>
      </w:tblGrid>
      <w:tr w:rsidR="00AE256F" w:rsidRPr="000C7783" w14:paraId="747B7D41" w14:textId="77777777" w:rsidTr="00FB050B">
        <w:trPr>
          <w:trHeight w:val="527"/>
          <w:tblHeader/>
          <w:jc w:val="center"/>
        </w:trPr>
        <w:tc>
          <w:tcPr>
            <w:tcW w:w="681" w:type="dxa"/>
            <w:shd w:val="clear" w:color="auto" w:fill="auto"/>
            <w:vAlign w:val="center"/>
          </w:tcPr>
          <w:p w14:paraId="5B6964F7" w14:textId="77777777" w:rsidR="00AE256F" w:rsidRPr="000C7783" w:rsidRDefault="00AE256F" w:rsidP="00FB050B">
            <w:pPr>
              <w:jc w:val="center"/>
              <w:rPr>
                <w:rFonts w:ascii="宋体" w:hAnsi="宋体" w:hint="eastAsia"/>
                <w:b/>
                <w:sz w:val="18"/>
                <w:szCs w:val="18"/>
              </w:rPr>
            </w:pPr>
            <w:r w:rsidRPr="000C7783">
              <w:rPr>
                <w:rFonts w:ascii="宋体" w:hAnsi="宋体" w:hint="eastAsia"/>
                <w:b/>
                <w:sz w:val="18"/>
                <w:szCs w:val="18"/>
              </w:rPr>
              <w:lastRenderedPageBreak/>
              <w:t>标段</w:t>
            </w:r>
          </w:p>
        </w:tc>
        <w:tc>
          <w:tcPr>
            <w:tcW w:w="6549" w:type="dxa"/>
            <w:shd w:val="clear" w:color="auto" w:fill="auto"/>
            <w:vAlign w:val="center"/>
          </w:tcPr>
          <w:p w14:paraId="7553353D" w14:textId="77777777" w:rsidR="00AE256F" w:rsidRPr="000C7783" w:rsidRDefault="00AE256F" w:rsidP="00FB050B">
            <w:pPr>
              <w:jc w:val="center"/>
              <w:rPr>
                <w:rFonts w:ascii="宋体" w:hAnsi="宋体" w:hint="eastAsia"/>
                <w:b/>
                <w:spacing w:val="-2"/>
                <w:sz w:val="18"/>
                <w:szCs w:val="18"/>
              </w:rPr>
            </w:pPr>
            <w:r w:rsidRPr="000C7783">
              <w:rPr>
                <w:rFonts w:ascii="宋体" w:hAnsi="宋体" w:hint="eastAsia"/>
                <w:b/>
                <w:spacing w:val="-2"/>
                <w:sz w:val="18"/>
                <w:szCs w:val="18"/>
              </w:rPr>
              <w:t>工作内容</w:t>
            </w:r>
          </w:p>
        </w:tc>
        <w:tc>
          <w:tcPr>
            <w:tcW w:w="1701" w:type="dxa"/>
            <w:shd w:val="clear" w:color="auto" w:fill="auto"/>
            <w:vAlign w:val="center"/>
          </w:tcPr>
          <w:p w14:paraId="142E5960" w14:textId="77777777" w:rsidR="00AE256F" w:rsidRPr="000C7783" w:rsidRDefault="00AE256F" w:rsidP="00FB050B">
            <w:pPr>
              <w:jc w:val="center"/>
              <w:rPr>
                <w:rFonts w:ascii="宋体" w:hAnsi="宋体" w:hint="eastAsia"/>
                <w:b/>
                <w:spacing w:val="-2"/>
                <w:sz w:val="18"/>
                <w:szCs w:val="18"/>
              </w:rPr>
            </w:pPr>
            <w:r w:rsidRPr="000C7783">
              <w:rPr>
                <w:rFonts w:ascii="宋体" w:hAnsi="宋体" w:hint="eastAsia"/>
                <w:b/>
                <w:spacing w:val="-2"/>
                <w:sz w:val="18"/>
                <w:szCs w:val="18"/>
              </w:rPr>
              <w:t>最高投标限价</w:t>
            </w:r>
          </w:p>
          <w:p w14:paraId="51278739" w14:textId="77777777" w:rsidR="00AE256F" w:rsidRPr="000C7783" w:rsidRDefault="00AE256F" w:rsidP="00FB050B">
            <w:pPr>
              <w:jc w:val="center"/>
              <w:rPr>
                <w:rFonts w:ascii="宋体" w:hAnsi="宋体" w:hint="eastAsia"/>
                <w:b/>
                <w:spacing w:val="-2"/>
                <w:sz w:val="18"/>
                <w:szCs w:val="18"/>
              </w:rPr>
            </w:pPr>
            <w:r w:rsidRPr="000C7783">
              <w:rPr>
                <w:rFonts w:ascii="宋体" w:hAnsi="宋体" w:hint="eastAsia"/>
                <w:b/>
                <w:spacing w:val="-2"/>
                <w:sz w:val="18"/>
                <w:szCs w:val="18"/>
              </w:rPr>
              <w:t>（万元）</w:t>
            </w:r>
          </w:p>
        </w:tc>
      </w:tr>
      <w:tr w:rsidR="00AE256F" w:rsidRPr="000C7783" w14:paraId="65BC1269" w14:textId="77777777" w:rsidTr="00FB050B">
        <w:trPr>
          <w:trHeight w:val="1980"/>
          <w:jc w:val="center"/>
        </w:trPr>
        <w:tc>
          <w:tcPr>
            <w:tcW w:w="681" w:type="dxa"/>
            <w:shd w:val="clear" w:color="auto" w:fill="auto"/>
            <w:vAlign w:val="center"/>
          </w:tcPr>
          <w:p w14:paraId="408127DD" w14:textId="77777777" w:rsidR="00AE256F" w:rsidRPr="000C7783" w:rsidRDefault="00AE256F" w:rsidP="00FB050B">
            <w:pPr>
              <w:jc w:val="center"/>
              <w:rPr>
                <w:rFonts w:ascii="宋体" w:hAnsi="宋体" w:hint="eastAsia"/>
                <w:sz w:val="18"/>
                <w:szCs w:val="18"/>
              </w:rPr>
            </w:pPr>
            <w:r w:rsidRPr="000C7783">
              <w:rPr>
                <w:rFonts w:ascii="宋体" w:hAnsi="宋体" w:hint="eastAsia"/>
                <w:sz w:val="18"/>
                <w:szCs w:val="18"/>
              </w:rPr>
              <w:t>ZX1</w:t>
            </w:r>
          </w:p>
        </w:tc>
        <w:tc>
          <w:tcPr>
            <w:tcW w:w="6549" w:type="dxa"/>
            <w:shd w:val="clear" w:color="auto" w:fill="auto"/>
            <w:vAlign w:val="center"/>
          </w:tcPr>
          <w:p w14:paraId="35E32FDD" w14:textId="77777777" w:rsidR="00AE256F" w:rsidRPr="000C7783" w:rsidRDefault="00AE256F" w:rsidP="00FB050B">
            <w:pPr>
              <w:widowControl/>
              <w:wordWrap w:val="0"/>
              <w:jc w:val="left"/>
              <w:rPr>
                <w:rFonts w:ascii="宋体" w:hAnsi="宋体" w:hint="eastAsia"/>
                <w:sz w:val="18"/>
                <w:szCs w:val="18"/>
              </w:rPr>
            </w:pPr>
            <w:r w:rsidRPr="000C7783">
              <w:rPr>
                <w:rFonts w:ascii="宋体" w:hAnsi="宋体" w:hint="eastAsia"/>
                <w:sz w:val="18"/>
                <w:szCs w:val="18"/>
              </w:rPr>
              <w:t>①编制路面基层、沥青面层及连接层的施工作业指导书并开展技术培训；②路面基层、沥青面层原材料选择以及加工工艺指导；③混合料生产及施工机械设备的检查评价与工艺指导；④开展路面基层、沥青面层目标及生产配合比设计和试验段施工技术指导并参加总结会议；⑤混合料生产及施工全过程的质量问题发现和解决，并提供技术服务指导；⑥基层、面层施工智能化管控技术培训等技术咨询工作；⑦按发包人要求提供相应的技术报告；⑧协助解决路面面层、基层施工过程中的技术难题，以及路面检测、验收等工作，并完成发包人要求的其他技术支持工作。</w:t>
            </w:r>
          </w:p>
        </w:tc>
        <w:tc>
          <w:tcPr>
            <w:tcW w:w="1701" w:type="dxa"/>
            <w:shd w:val="clear" w:color="auto" w:fill="auto"/>
            <w:vAlign w:val="center"/>
          </w:tcPr>
          <w:p w14:paraId="67AFFE4F" w14:textId="77777777" w:rsidR="00AE256F" w:rsidRPr="000C7783" w:rsidRDefault="00AE256F" w:rsidP="00FB050B">
            <w:pPr>
              <w:jc w:val="center"/>
              <w:rPr>
                <w:rFonts w:ascii="宋体" w:hAnsi="宋体" w:hint="eastAsia"/>
                <w:sz w:val="18"/>
                <w:szCs w:val="18"/>
              </w:rPr>
            </w:pPr>
            <w:r w:rsidRPr="000C7783">
              <w:rPr>
                <w:rFonts w:ascii="宋体" w:hAnsi="宋体" w:hint="eastAsia"/>
                <w:sz w:val="18"/>
                <w:szCs w:val="18"/>
              </w:rPr>
              <w:t>160</w:t>
            </w:r>
          </w:p>
        </w:tc>
      </w:tr>
    </w:tbl>
    <w:p w14:paraId="7B1B2DB1"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2.5</w:t>
      </w:r>
      <w:bookmarkStart w:id="1" w:name="OLE_LINK2"/>
      <w:r w:rsidRPr="000C7783">
        <w:rPr>
          <w:rFonts w:ascii="宋体" w:hAnsi="宋体" w:hint="eastAsia"/>
          <w:kern w:val="0"/>
          <w:szCs w:val="21"/>
        </w:rPr>
        <w:t>服务期：25个月。（上述时间仅作为编制投标文件的统一标准，实际进场日期按服务合同相关条款规定执行），服务期自服务合同签订之日起至项目按签订合同要求全部完成，并提交相关的技术服务报告之日止。</w:t>
      </w:r>
      <w:bookmarkEnd w:id="1"/>
    </w:p>
    <w:p w14:paraId="5CB4E08D"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2.6质量要求：符合国家及行业相关标准、规范要求。</w:t>
      </w:r>
    </w:p>
    <w:p w14:paraId="221767CD" w14:textId="77777777" w:rsidR="00AE256F" w:rsidRPr="000C7783" w:rsidRDefault="00AE256F" w:rsidP="00AE256F">
      <w:pPr>
        <w:wordWrap w:val="0"/>
        <w:spacing w:line="420" w:lineRule="exact"/>
        <w:ind w:firstLineChars="200" w:firstLine="420"/>
        <w:jc w:val="left"/>
        <w:rPr>
          <w:rFonts w:ascii="宋体" w:hAnsi="宋体" w:hint="eastAsia"/>
          <w:b/>
          <w:szCs w:val="21"/>
        </w:rPr>
      </w:pPr>
      <w:r w:rsidRPr="000C7783">
        <w:rPr>
          <w:rFonts w:ascii="宋体" w:hAnsi="宋体" w:hint="eastAsia"/>
          <w:kern w:val="0"/>
          <w:szCs w:val="21"/>
        </w:rPr>
        <w:t>2.7安全目标要求：在项目建设过程中杜绝重大安全责任事故，避免发生较大安全责任事故，减少一般安全责任事故，实现安全责任事故零死亡。</w:t>
      </w:r>
    </w:p>
    <w:p w14:paraId="76F5F07F" w14:textId="77777777" w:rsidR="00AE256F" w:rsidRPr="000C7783" w:rsidRDefault="00AE256F" w:rsidP="00AE256F">
      <w:pPr>
        <w:wordWrap w:val="0"/>
        <w:spacing w:line="420" w:lineRule="exact"/>
        <w:ind w:firstLineChars="200" w:firstLine="422"/>
        <w:jc w:val="left"/>
        <w:rPr>
          <w:rFonts w:ascii="宋体" w:hAnsi="宋体" w:hint="eastAsia"/>
          <w:b/>
          <w:szCs w:val="21"/>
        </w:rPr>
      </w:pPr>
      <w:r w:rsidRPr="000C7783">
        <w:rPr>
          <w:rFonts w:ascii="宋体" w:hAnsi="宋体" w:hint="eastAsia"/>
          <w:b/>
          <w:szCs w:val="21"/>
        </w:rPr>
        <w:t>3．投标人资格要求</w:t>
      </w:r>
    </w:p>
    <w:p w14:paraId="54182DD9"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3.1本次招标要求投标人须具备国内独立法人资格，持有有效营业执照或事业单位法人证书，并在人员、设备、资金等方面具有相应的路面技术咨询服务能力，且同时满足下列要求：</w:t>
      </w:r>
    </w:p>
    <w:p w14:paraId="3EA3C575" w14:textId="77777777" w:rsidR="00AE256F" w:rsidRPr="000C7783" w:rsidRDefault="00AE256F" w:rsidP="00AE256F">
      <w:pPr>
        <w:wordWrap w:val="0"/>
        <w:spacing w:line="420" w:lineRule="exact"/>
        <w:ind w:firstLineChars="200" w:firstLine="422"/>
        <w:jc w:val="left"/>
        <w:rPr>
          <w:rFonts w:ascii="宋体" w:hAnsi="宋体" w:hint="eastAsia"/>
          <w:b/>
          <w:kern w:val="0"/>
          <w:szCs w:val="21"/>
        </w:rPr>
      </w:pPr>
      <w:r w:rsidRPr="000C7783">
        <w:rPr>
          <w:rFonts w:ascii="宋体" w:hAnsi="宋体" w:hint="eastAsia"/>
          <w:b/>
          <w:kern w:val="0"/>
          <w:szCs w:val="21"/>
        </w:rPr>
        <w:t>3.1.1资质要求</w:t>
      </w:r>
    </w:p>
    <w:p w14:paraId="2BDAFB5D"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t>投标人须具备交通运输主管部门颁发的公路工程综合乙级及以上试验检测资质，且同时具有有效的市场监督管理部门或省级及以上质量技术监督部门颁发的CMA计量认证证书（含证书附表）。</w:t>
      </w:r>
    </w:p>
    <w:p w14:paraId="0AE9DACE" w14:textId="77777777" w:rsidR="00AE256F" w:rsidRPr="000C7783" w:rsidRDefault="00AE256F" w:rsidP="00AE256F">
      <w:pPr>
        <w:wordWrap w:val="0"/>
        <w:spacing w:line="420" w:lineRule="exact"/>
        <w:ind w:firstLineChars="200" w:firstLine="422"/>
        <w:jc w:val="left"/>
        <w:rPr>
          <w:rFonts w:ascii="宋体" w:hAnsi="宋体" w:hint="eastAsia"/>
          <w:b/>
          <w:kern w:val="0"/>
          <w:szCs w:val="21"/>
        </w:rPr>
      </w:pPr>
      <w:r w:rsidRPr="000C7783">
        <w:rPr>
          <w:rFonts w:ascii="宋体" w:hAnsi="宋体" w:hint="eastAsia"/>
          <w:b/>
          <w:kern w:val="0"/>
          <w:szCs w:val="21"/>
        </w:rPr>
        <w:t>3.1.2业绩最低要求</w:t>
      </w:r>
    </w:p>
    <w:p w14:paraId="487BD745" w14:textId="77777777" w:rsidR="00AE256F" w:rsidRPr="000C7783" w:rsidRDefault="00AE256F" w:rsidP="00AE256F">
      <w:pPr>
        <w:pStyle w:val="ae"/>
        <w:wordWrap w:val="0"/>
        <w:spacing w:after="0" w:line="420" w:lineRule="exact"/>
        <w:ind w:firstLineChars="197" w:firstLine="414"/>
        <w:jc w:val="left"/>
        <w:rPr>
          <w:rFonts w:ascii="宋体" w:hAnsi="宋体" w:hint="eastAsia"/>
          <w:kern w:val="0"/>
          <w:szCs w:val="21"/>
        </w:rPr>
      </w:pPr>
      <w:r w:rsidRPr="000C7783">
        <w:rPr>
          <w:rFonts w:ascii="宋体" w:hAnsi="宋体" w:hint="eastAsia"/>
          <w:kern w:val="0"/>
          <w:szCs w:val="21"/>
        </w:rPr>
        <w:t>投标人近五年（2019年11月1日～投标文件递交截止时间，以合同签订时间为准）至少独立承担过1个高速公路新建或改扩建工程的路面技术咨询服务项目。（以标段计，不包括水泥混凝土路面）</w:t>
      </w:r>
    </w:p>
    <w:p w14:paraId="51FE4204" w14:textId="77777777" w:rsidR="00AE256F" w:rsidRPr="000C7783" w:rsidRDefault="00AE256F" w:rsidP="00AE256F">
      <w:pPr>
        <w:wordWrap w:val="0"/>
        <w:spacing w:line="420" w:lineRule="exact"/>
        <w:ind w:firstLineChars="200" w:firstLine="422"/>
        <w:jc w:val="left"/>
        <w:rPr>
          <w:rFonts w:ascii="宋体" w:hAnsi="宋体" w:hint="eastAsia"/>
          <w:b/>
          <w:kern w:val="0"/>
          <w:szCs w:val="21"/>
        </w:rPr>
      </w:pPr>
      <w:r w:rsidRPr="000C7783">
        <w:rPr>
          <w:rFonts w:ascii="宋体" w:hAnsi="宋体" w:hint="eastAsia"/>
          <w:b/>
          <w:kern w:val="0"/>
          <w:szCs w:val="21"/>
        </w:rPr>
        <w:t>3.1.3主要人员最低要求：</w:t>
      </w:r>
    </w:p>
    <w:p w14:paraId="22376607"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bCs/>
          <w:kern w:val="0"/>
          <w:szCs w:val="21"/>
        </w:rPr>
        <w:t>项目负责人：</w:t>
      </w:r>
      <w:r w:rsidRPr="000C7783">
        <w:rPr>
          <w:rFonts w:ascii="宋体" w:hAnsi="宋体" w:hint="eastAsia"/>
          <w:kern w:val="0"/>
          <w:szCs w:val="21"/>
        </w:rPr>
        <w:t>持有交通运输主管部门颁发的试验检测师资格证书（检测专业包含道路工程）或试验检测工程师资格证书〔检测专业包含道路（或公路、材料两项）〕，具有公路工程相关专业中级及以上技术职称。</w:t>
      </w:r>
    </w:p>
    <w:p w14:paraId="4251D476"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注：公路工程相关专业职称包括公路工程、道桥、道路、公路与桥梁工程、桥梁工程、交通土建、隧道（地下结构）工程、交通工程等。</w:t>
      </w:r>
    </w:p>
    <w:p w14:paraId="58509C5D" w14:textId="77777777" w:rsidR="00AE256F" w:rsidRPr="000C7783" w:rsidRDefault="00AE256F" w:rsidP="00AE256F">
      <w:pPr>
        <w:pStyle w:val="ae"/>
        <w:wordWrap w:val="0"/>
        <w:spacing w:after="0" w:line="420" w:lineRule="exact"/>
        <w:ind w:firstLineChars="197" w:firstLine="415"/>
        <w:jc w:val="left"/>
        <w:rPr>
          <w:rFonts w:ascii="宋体" w:hAnsi="宋体" w:cs="Arial" w:hint="eastAsia"/>
          <w:b/>
          <w:szCs w:val="21"/>
        </w:rPr>
      </w:pPr>
      <w:r w:rsidRPr="000C7783">
        <w:rPr>
          <w:rFonts w:ascii="宋体" w:hAnsi="宋体" w:cs="Arial"/>
          <w:b/>
          <w:szCs w:val="21"/>
        </w:rPr>
        <w:t>3.1.4</w:t>
      </w:r>
      <w:r w:rsidRPr="000C7783">
        <w:rPr>
          <w:rFonts w:ascii="宋体" w:hAnsi="宋体" w:cs="Arial" w:hint="eastAsia"/>
          <w:b/>
          <w:szCs w:val="21"/>
        </w:rPr>
        <w:t>信誉最低要求</w:t>
      </w:r>
    </w:p>
    <w:p w14:paraId="278B9266" w14:textId="77777777" w:rsidR="00AE256F" w:rsidRPr="000C7783" w:rsidRDefault="00AE256F" w:rsidP="00AE256F">
      <w:pPr>
        <w:pStyle w:val="ae"/>
        <w:wordWrap w:val="0"/>
        <w:spacing w:after="0" w:line="420" w:lineRule="exact"/>
        <w:ind w:firstLineChars="197" w:firstLine="414"/>
        <w:jc w:val="left"/>
        <w:rPr>
          <w:rFonts w:ascii="宋体" w:hAnsi="宋体" w:cs="Arial" w:hint="eastAsia"/>
          <w:b/>
          <w:szCs w:val="21"/>
        </w:rPr>
      </w:pPr>
      <w:r w:rsidRPr="000C7783">
        <w:rPr>
          <w:rFonts w:ascii="宋体" w:hAnsi="宋体" w:cs="宋体" w:hint="eastAsia"/>
          <w:szCs w:val="21"/>
        </w:rPr>
        <w:lastRenderedPageBreak/>
        <w:t>（</w:t>
      </w:r>
      <w:r w:rsidRPr="000C7783">
        <w:rPr>
          <w:rFonts w:ascii="宋体" w:hAnsi="宋体" w:cs="宋体"/>
          <w:szCs w:val="21"/>
        </w:rPr>
        <w:t>1</w:t>
      </w:r>
      <w:r w:rsidRPr="000C7783">
        <w:rPr>
          <w:rFonts w:ascii="宋体" w:hAnsi="宋体" w:cs="宋体" w:hint="eastAsia"/>
          <w:szCs w:val="21"/>
        </w:rPr>
        <w:t>）</w:t>
      </w:r>
      <w:r w:rsidRPr="000C7783">
        <w:rPr>
          <w:rFonts w:ascii="宋体" w:hAnsi="宋体" w:hint="eastAsia"/>
          <w:szCs w:val="21"/>
        </w:rPr>
        <w:t>近三年（</w:t>
      </w:r>
      <w:r w:rsidRPr="000C7783">
        <w:rPr>
          <w:rFonts w:ascii="宋体" w:hAnsi="宋体"/>
          <w:szCs w:val="21"/>
        </w:rPr>
        <w:t>202</w:t>
      </w:r>
      <w:r w:rsidRPr="000C7783">
        <w:rPr>
          <w:rFonts w:ascii="宋体" w:hAnsi="宋体" w:hint="eastAsia"/>
          <w:szCs w:val="21"/>
        </w:rPr>
        <w:t>1</w:t>
      </w:r>
      <w:r w:rsidRPr="000C7783">
        <w:rPr>
          <w:rFonts w:ascii="宋体" w:hAnsi="宋体"/>
          <w:szCs w:val="21"/>
        </w:rPr>
        <w:t>年</w:t>
      </w:r>
      <w:r w:rsidRPr="000C7783">
        <w:rPr>
          <w:rFonts w:ascii="宋体" w:hAnsi="宋体" w:hint="eastAsia"/>
          <w:szCs w:val="21"/>
        </w:rPr>
        <w:t>11</w:t>
      </w:r>
      <w:r w:rsidRPr="000C7783">
        <w:rPr>
          <w:rFonts w:ascii="宋体" w:hAnsi="宋体"/>
          <w:szCs w:val="21"/>
        </w:rPr>
        <w:t>月1日～</w:t>
      </w:r>
      <w:r w:rsidRPr="000C7783">
        <w:rPr>
          <w:rFonts w:ascii="宋体" w:hAnsi="宋体" w:hint="eastAsia"/>
          <w:szCs w:val="21"/>
        </w:rPr>
        <w:t>投标文件递交截止时间止）投标人及法定代表人、拟委任的项目负责人有行贿犯罪记录的（以投标人提供的承诺为准），不得参加本项目投标。</w:t>
      </w:r>
    </w:p>
    <w:p w14:paraId="307C1B23" w14:textId="77777777" w:rsidR="00AE256F" w:rsidRPr="000C7783" w:rsidRDefault="00AE256F" w:rsidP="00AE256F">
      <w:pPr>
        <w:pStyle w:val="ae"/>
        <w:wordWrap w:val="0"/>
        <w:spacing w:after="0" w:line="420" w:lineRule="exact"/>
        <w:ind w:firstLineChars="197" w:firstLine="414"/>
        <w:jc w:val="left"/>
        <w:rPr>
          <w:rFonts w:ascii="宋体" w:hAnsi="宋体" w:hint="eastAsia"/>
          <w:szCs w:val="21"/>
        </w:rPr>
      </w:pPr>
      <w:r w:rsidRPr="000C7783">
        <w:rPr>
          <w:rFonts w:ascii="宋体" w:hAnsi="宋体" w:hint="eastAsia"/>
          <w:kern w:val="0"/>
          <w:szCs w:val="21"/>
        </w:rPr>
        <w:t>（</w:t>
      </w:r>
      <w:r w:rsidRPr="000C7783">
        <w:rPr>
          <w:rFonts w:ascii="宋体" w:hAnsi="宋体"/>
          <w:kern w:val="0"/>
          <w:szCs w:val="21"/>
        </w:rPr>
        <w:t>2</w:t>
      </w:r>
      <w:r w:rsidRPr="000C7783">
        <w:rPr>
          <w:rFonts w:ascii="宋体" w:hAnsi="宋体" w:hint="eastAsia"/>
          <w:kern w:val="0"/>
          <w:szCs w:val="21"/>
        </w:rPr>
        <w:t>）</w:t>
      </w:r>
      <w:bookmarkStart w:id="2" w:name="_Hlk62163401"/>
      <w:r w:rsidRPr="000C7783">
        <w:rPr>
          <w:rFonts w:ascii="宋体" w:hAnsi="宋体" w:hint="eastAsia"/>
          <w:szCs w:val="21"/>
        </w:rPr>
        <w:t>在“信用中国”网站（http://www.creditchina.gov.cn）中，被列入失信被执行人名单的投标人，不得参加本项目投标。</w:t>
      </w:r>
      <w:bookmarkEnd w:id="2"/>
    </w:p>
    <w:p w14:paraId="2429DD84" w14:textId="77777777" w:rsidR="00AE256F" w:rsidRPr="000C7783" w:rsidRDefault="00AE256F" w:rsidP="00AE256F">
      <w:pPr>
        <w:pStyle w:val="ae"/>
        <w:wordWrap w:val="0"/>
        <w:spacing w:after="0" w:line="420" w:lineRule="exact"/>
        <w:ind w:firstLineChars="197" w:firstLine="414"/>
        <w:jc w:val="left"/>
        <w:rPr>
          <w:rFonts w:ascii="宋体" w:hAnsi="宋体" w:hint="eastAsia"/>
          <w:szCs w:val="21"/>
        </w:rPr>
      </w:pPr>
      <w:r w:rsidRPr="000C7783">
        <w:rPr>
          <w:rFonts w:ascii="宋体" w:hAnsi="宋体" w:hint="eastAsia"/>
          <w:szCs w:val="21"/>
        </w:rPr>
        <w:t>（3）在国家企业信用信息公示系统（http://www.gsxt.gov.cn/）中被列入严重违法失信企业名单的投标人，不得参加本项目投标。</w:t>
      </w:r>
    </w:p>
    <w:p w14:paraId="7523D596" w14:textId="77777777" w:rsidR="00AE256F" w:rsidRPr="000C7783" w:rsidRDefault="00AE256F" w:rsidP="00AE256F">
      <w:pPr>
        <w:pStyle w:val="ae"/>
        <w:wordWrap w:val="0"/>
        <w:spacing w:after="0" w:line="420" w:lineRule="exact"/>
        <w:ind w:firstLineChars="197" w:firstLine="414"/>
        <w:jc w:val="left"/>
        <w:rPr>
          <w:rFonts w:ascii="宋体" w:hAnsi="宋体" w:hint="eastAsia"/>
          <w:kern w:val="0"/>
          <w:szCs w:val="21"/>
        </w:rPr>
      </w:pPr>
      <w:r w:rsidRPr="000C7783">
        <w:rPr>
          <w:rFonts w:ascii="宋体" w:hAnsi="宋体" w:hint="eastAsia"/>
          <w:szCs w:val="21"/>
        </w:rPr>
        <w:t>（4）投标人在黑龙江省2022年度公路水运工程试验检测机构信用评价中被认定为D级或公路水运工程质量试验检测管理信息系统（https://www.ttiis.cn）2021年度公路水运工程试验检测信用评价中被认定为D级，不得参加本项目投标。</w:t>
      </w:r>
    </w:p>
    <w:p w14:paraId="7AC5C404" w14:textId="77777777" w:rsidR="00AE256F" w:rsidRPr="000C7783" w:rsidRDefault="00AE256F" w:rsidP="00AE256F">
      <w:pPr>
        <w:pStyle w:val="ae"/>
        <w:wordWrap w:val="0"/>
        <w:spacing w:after="0" w:line="420" w:lineRule="exact"/>
        <w:ind w:firstLineChars="197" w:firstLine="414"/>
        <w:jc w:val="left"/>
        <w:rPr>
          <w:rFonts w:ascii="宋体" w:hAnsi="宋体" w:cs="Arial" w:hint="eastAsia"/>
          <w:szCs w:val="21"/>
        </w:rPr>
      </w:pPr>
      <w:r w:rsidRPr="000C7783">
        <w:rPr>
          <w:rFonts w:ascii="宋体" w:hAnsi="宋体" w:cs="Arial" w:hint="eastAsia"/>
          <w:szCs w:val="21"/>
        </w:rPr>
        <w:t>3.2本次招标</w:t>
      </w:r>
      <w:r w:rsidRPr="000C7783">
        <w:rPr>
          <w:rFonts w:ascii="宋体" w:hAnsi="宋体" w:cs="Arial" w:hint="eastAsia"/>
          <w:b/>
          <w:bCs/>
          <w:szCs w:val="21"/>
        </w:rPr>
        <w:t>不接受</w:t>
      </w:r>
      <w:r w:rsidRPr="000C7783">
        <w:rPr>
          <w:rFonts w:ascii="宋体" w:hAnsi="宋体" w:cs="Arial" w:hint="eastAsia"/>
          <w:szCs w:val="21"/>
        </w:rPr>
        <w:t>联合体投标</w:t>
      </w:r>
      <w:r w:rsidRPr="000C7783">
        <w:rPr>
          <w:rFonts w:ascii="宋体" w:hAnsi="宋体" w:cs="宋体" w:hint="eastAsia"/>
          <w:szCs w:val="21"/>
        </w:rPr>
        <w:t>，不允许分包。</w:t>
      </w:r>
    </w:p>
    <w:p w14:paraId="0FFDB648"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szCs w:val="21"/>
        </w:rPr>
        <w:t>3.</w:t>
      </w:r>
      <w:r w:rsidRPr="000C7783">
        <w:rPr>
          <w:rFonts w:ascii="宋体" w:hAnsi="宋体"/>
          <w:szCs w:val="21"/>
        </w:rPr>
        <w:t>3</w:t>
      </w:r>
      <w:r w:rsidRPr="000C7783">
        <w:rPr>
          <w:rFonts w:ascii="宋体" w:hAnsi="宋体" w:hint="eastAsia"/>
          <w:kern w:val="0"/>
          <w:szCs w:val="21"/>
        </w:rPr>
        <w:t>与招标人存在利害关系可能影响招标公正性的单位，不得参加投标。单位负责人为同一人或存在控股、管理关系的不同单位，不得同时参加本项目同一标段投标，否则，相关投标均无效。</w:t>
      </w:r>
    </w:p>
    <w:p w14:paraId="1346A021"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3.4投标人不得为本项目的项目管理单位、施工单位、监理单位、监理单位所属技术咨询机构；投标人不得接受过本项目委托人、监理、施工等单位对本项目的技术咨询委托；投标人不得与本项目的项目管理单位、施工单位、监理单位、</w:t>
      </w:r>
      <w:bookmarkStart w:id="3" w:name="OLE_LINK1"/>
      <w:r w:rsidRPr="000C7783">
        <w:rPr>
          <w:rFonts w:ascii="宋体" w:hAnsi="宋体" w:hint="eastAsia"/>
          <w:kern w:val="0"/>
          <w:szCs w:val="21"/>
        </w:rPr>
        <w:t>监理单位所属技术咨询机构</w:t>
      </w:r>
      <w:bookmarkEnd w:id="3"/>
      <w:r w:rsidRPr="000C7783">
        <w:rPr>
          <w:rFonts w:ascii="宋体" w:hAnsi="宋体" w:hint="eastAsia"/>
          <w:kern w:val="0"/>
          <w:szCs w:val="21"/>
        </w:rPr>
        <w:t>存在单位负责人为同一人或存在控股、管理关系，否则，投标人的投标将被否决。</w:t>
      </w:r>
    </w:p>
    <w:p w14:paraId="1779DFC4"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szCs w:val="21"/>
        </w:rPr>
        <w:t>3</w:t>
      </w:r>
      <w:r w:rsidRPr="000C7783">
        <w:rPr>
          <w:rFonts w:ascii="宋体" w:hAnsi="宋体"/>
          <w:szCs w:val="21"/>
        </w:rPr>
        <w:t>.</w:t>
      </w:r>
      <w:r w:rsidRPr="000C7783">
        <w:rPr>
          <w:rFonts w:ascii="宋体" w:hAnsi="宋体" w:hint="eastAsia"/>
          <w:szCs w:val="21"/>
        </w:rPr>
        <w:t>5本次招标评标采用综合评估法。投标文件采用双信封形式包封，对投标人的资格审查采用资格后审的方式。</w:t>
      </w:r>
    </w:p>
    <w:p w14:paraId="398A2A82" w14:textId="77777777" w:rsidR="00AE256F" w:rsidRPr="000C7783" w:rsidRDefault="00AE256F" w:rsidP="00AE256F">
      <w:pPr>
        <w:wordWrap w:val="0"/>
        <w:spacing w:line="420" w:lineRule="exact"/>
        <w:ind w:firstLineChars="200" w:firstLine="422"/>
        <w:jc w:val="left"/>
        <w:rPr>
          <w:rFonts w:ascii="宋体" w:hAnsi="宋体" w:hint="eastAsia"/>
          <w:b/>
          <w:szCs w:val="21"/>
        </w:rPr>
      </w:pPr>
      <w:r w:rsidRPr="000C7783">
        <w:rPr>
          <w:rFonts w:ascii="宋体" w:hAnsi="宋体" w:hint="eastAsia"/>
          <w:b/>
          <w:szCs w:val="21"/>
        </w:rPr>
        <w:t>4．招标文件的获取</w:t>
      </w:r>
    </w:p>
    <w:p w14:paraId="048DA1EF" w14:textId="77777777" w:rsidR="00AE256F" w:rsidRPr="000C7783" w:rsidRDefault="00AE256F" w:rsidP="00AE256F">
      <w:pPr>
        <w:wordWrap w:val="0"/>
        <w:spacing w:line="420" w:lineRule="exact"/>
        <w:ind w:firstLineChars="200" w:firstLine="420"/>
        <w:jc w:val="left"/>
        <w:rPr>
          <w:rFonts w:ascii="宋体" w:hAnsi="宋体" w:hint="eastAsia"/>
          <w:bCs/>
          <w:kern w:val="0"/>
          <w:szCs w:val="21"/>
          <w:lang w:bidi="zh-TW"/>
        </w:rPr>
      </w:pPr>
      <w:r w:rsidRPr="000C7783">
        <w:rPr>
          <w:rFonts w:ascii="宋体" w:hAnsi="宋体" w:hint="eastAsia"/>
          <w:szCs w:val="21"/>
        </w:rPr>
        <w:t>4.1</w:t>
      </w:r>
      <w:r w:rsidRPr="000C7783">
        <w:rPr>
          <w:rFonts w:ascii="宋体" w:hAnsi="宋体" w:hint="eastAsia"/>
          <w:bCs/>
          <w:kern w:val="0"/>
          <w:szCs w:val="21"/>
          <w:lang w:bidi="zh-TW"/>
        </w:rPr>
        <w:t>凡有意参加投标者，请在“黑龙江省公共资源交易网”（</w:t>
      </w:r>
      <w:r w:rsidRPr="000C7783">
        <w:rPr>
          <w:rFonts w:ascii="宋体" w:hAnsi="宋体"/>
          <w:bCs/>
          <w:kern w:val="0"/>
          <w:szCs w:val="21"/>
          <w:lang w:bidi="zh-TW"/>
        </w:rPr>
        <w:t>https://ggzyjyw.hlj.gov.cn/</w:t>
      </w:r>
      <w:r w:rsidRPr="000C7783">
        <w:rPr>
          <w:rFonts w:ascii="宋体" w:hAnsi="宋体" w:hint="eastAsia"/>
          <w:bCs/>
          <w:kern w:val="0"/>
          <w:szCs w:val="21"/>
          <w:lang w:bidi="zh-TW"/>
        </w:rPr>
        <w:t>）进行用户注册、办理数字证书，使用数字证书登录“黑龙江省公共资源交易网”，选择相应项目，明确所投标段，在线下载招标文件等资料。下载时间为2024年11月16日0时00分至2024年11月21日</w:t>
      </w:r>
      <w:r w:rsidRPr="000C7783">
        <w:rPr>
          <w:rFonts w:ascii="宋体" w:hAnsi="宋体"/>
          <w:bCs/>
          <w:kern w:val="0"/>
          <w:szCs w:val="21"/>
          <w:lang w:bidi="zh-TW"/>
        </w:rPr>
        <w:t>0</w:t>
      </w:r>
      <w:r w:rsidRPr="000C7783">
        <w:rPr>
          <w:rFonts w:ascii="宋体" w:hAnsi="宋体" w:hint="eastAsia"/>
          <w:bCs/>
          <w:kern w:val="0"/>
          <w:szCs w:val="21"/>
          <w:lang w:bidi="zh-TW"/>
        </w:rPr>
        <w:t>时00分（北京时间）。具体事宜详见“黑龙江省公共资源交易网”《服务指南》中的相关操作手册。</w:t>
      </w:r>
    </w:p>
    <w:p w14:paraId="488A0618"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t>注：在下载截止时间内至少下载一次招标文件，下载一次后可不受时间限制进行下载招标文件或答疑文件。如在下载时间截止前未下载招标文件，投标人自行承担相应责任。</w:t>
      </w:r>
    </w:p>
    <w:p w14:paraId="7218B05D" w14:textId="77777777" w:rsidR="00AE256F" w:rsidRPr="000C7783" w:rsidRDefault="00AE256F" w:rsidP="00AE256F">
      <w:pPr>
        <w:wordWrap w:val="0"/>
        <w:spacing w:line="420" w:lineRule="exact"/>
        <w:ind w:firstLineChars="200" w:firstLine="420"/>
        <w:jc w:val="left"/>
        <w:rPr>
          <w:rFonts w:ascii="宋体" w:hAnsi="宋体" w:hint="eastAsia"/>
          <w:bCs/>
          <w:kern w:val="0"/>
          <w:szCs w:val="21"/>
        </w:rPr>
      </w:pPr>
      <w:r w:rsidRPr="000C7783">
        <w:rPr>
          <w:rFonts w:ascii="宋体" w:hAnsi="宋体" w:hint="eastAsia"/>
          <w:bCs/>
          <w:kern w:val="0"/>
          <w:szCs w:val="21"/>
        </w:rPr>
        <w:t>4.2投标人未按“黑龙江省公共资源交易网”的流程要求完成全部操作的，自行承担相应责任。</w:t>
      </w:r>
    </w:p>
    <w:p w14:paraId="3832E456" w14:textId="77777777" w:rsidR="00AE256F" w:rsidRPr="000C7783" w:rsidRDefault="00AE256F" w:rsidP="00AE256F">
      <w:pPr>
        <w:wordWrap w:val="0"/>
        <w:spacing w:line="420" w:lineRule="exact"/>
        <w:ind w:firstLineChars="200" w:firstLine="422"/>
        <w:jc w:val="left"/>
        <w:rPr>
          <w:rFonts w:ascii="宋体" w:hAnsi="宋体" w:hint="eastAsia"/>
          <w:b/>
          <w:szCs w:val="21"/>
        </w:rPr>
      </w:pPr>
      <w:r w:rsidRPr="000C7783">
        <w:rPr>
          <w:rFonts w:ascii="宋体" w:hAnsi="宋体" w:hint="eastAsia"/>
          <w:b/>
          <w:szCs w:val="21"/>
        </w:rPr>
        <w:t>5.投标文件的递交及相关事宜</w:t>
      </w:r>
    </w:p>
    <w:p w14:paraId="136E7729"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5.1招标人不组织现场踏勘，不召开投标预备会。</w:t>
      </w:r>
    </w:p>
    <w:p w14:paraId="0FDE110D"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5.2本项目为线上开标。开标时，投标人应在线上对其投标文件进行解密。各投标人</w:t>
      </w:r>
      <w:r w:rsidRPr="000C7783">
        <w:rPr>
          <w:rFonts w:ascii="宋体" w:hAnsi="宋体" w:hint="eastAsia"/>
          <w:kern w:val="0"/>
          <w:szCs w:val="21"/>
        </w:rPr>
        <w:lastRenderedPageBreak/>
        <w:t>须在开标时间前安装好数字证书驱动程序，提前登录“黑龙江省公共资源交易网-不见面开标大厅”，按照“黑龙江省公共资源交易网-服务指南”中的操作手册完成开标程序。</w:t>
      </w:r>
    </w:p>
    <w:p w14:paraId="5540D931"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5.3投标文件的递交截止时间为2024年</w:t>
      </w:r>
      <w:r w:rsidRPr="000C7783">
        <w:rPr>
          <w:rFonts w:ascii="宋体" w:hAnsi="宋体" w:hint="eastAsia"/>
          <w:bCs/>
          <w:kern w:val="0"/>
          <w:szCs w:val="21"/>
          <w:lang w:bidi="zh-TW"/>
        </w:rPr>
        <w:t>12</w:t>
      </w:r>
      <w:r w:rsidRPr="000C7783">
        <w:rPr>
          <w:rFonts w:ascii="宋体" w:hAnsi="宋体" w:hint="eastAsia"/>
          <w:kern w:val="0"/>
          <w:szCs w:val="21"/>
        </w:rPr>
        <w:t>月</w:t>
      </w:r>
      <w:r w:rsidRPr="000C7783">
        <w:rPr>
          <w:rFonts w:ascii="宋体" w:hAnsi="宋体" w:hint="eastAsia"/>
          <w:bCs/>
          <w:kern w:val="0"/>
          <w:szCs w:val="21"/>
          <w:lang w:bidi="zh-TW"/>
        </w:rPr>
        <w:t>9</w:t>
      </w:r>
      <w:r w:rsidRPr="000C7783">
        <w:rPr>
          <w:rFonts w:ascii="宋体" w:hAnsi="宋体" w:hint="eastAsia"/>
          <w:kern w:val="0"/>
          <w:szCs w:val="21"/>
        </w:rPr>
        <w:t>日9时</w:t>
      </w:r>
      <w:r w:rsidRPr="000C7783">
        <w:rPr>
          <w:rFonts w:ascii="宋体" w:hAnsi="宋体"/>
          <w:kern w:val="0"/>
          <w:szCs w:val="21"/>
        </w:rPr>
        <w:t>00</w:t>
      </w:r>
      <w:r w:rsidRPr="000C7783">
        <w:rPr>
          <w:rFonts w:ascii="宋体" w:hAnsi="宋体" w:hint="eastAsia"/>
          <w:kern w:val="0"/>
          <w:szCs w:val="21"/>
        </w:rPr>
        <w:t>分（即开标时间），投标人应于该截止时间前将投标文件第一个信封（商务及技术文件）、第二个信封（报价文件）上传至“黑龙江省公共资源交易网”进行网上投标。</w:t>
      </w:r>
    </w:p>
    <w:p w14:paraId="33D912DB" w14:textId="77777777" w:rsidR="00AE256F" w:rsidRPr="000C7783" w:rsidRDefault="00AE256F" w:rsidP="00AE256F">
      <w:pPr>
        <w:wordWrap w:val="0"/>
        <w:spacing w:line="420" w:lineRule="exact"/>
        <w:ind w:firstLineChars="200" w:firstLine="420"/>
        <w:jc w:val="left"/>
        <w:rPr>
          <w:rFonts w:ascii="宋体" w:hAnsi="宋体" w:hint="eastAsia"/>
          <w:bCs/>
          <w:kern w:val="0"/>
          <w:szCs w:val="21"/>
        </w:rPr>
      </w:pPr>
      <w:r w:rsidRPr="000C7783">
        <w:rPr>
          <w:rFonts w:ascii="宋体" w:hAnsi="宋体" w:hint="eastAsia"/>
          <w:bCs/>
          <w:kern w:val="0"/>
          <w:szCs w:val="21"/>
        </w:rPr>
        <w:t>第一信封开标时间：同投标文件递交截止时间。上传至黑龙江省公共资源交易网的投标文件第一信封商务和技术文件中，切勿出现有关报价内容，由于投标人自身原因导致投标报价在第一信封泄露，投标人自行承担责任。</w:t>
      </w:r>
    </w:p>
    <w:p w14:paraId="29B51E2C" w14:textId="77777777" w:rsidR="00AE256F" w:rsidRPr="000C7783" w:rsidRDefault="00AE256F" w:rsidP="00AE256F">
      <w:pPr>
        <w:wordWrap w:val="0"/>
        <w:spacing w:line="420" w:lineRule="exact"/>
        <w:ind w:firstLineChars="200" w:firstLine="420"/>
        <w:jc w:val="left"/>
        <w:rPr>
          <w:rFonts w:ascii="宋体" w:hAnsi="宋体" w:hint="eastAsia"/>
          <w:bCs/>
          <w:kern w:val="0"/>
          <w:szCs w:val="21"/>
        </w:rPr>
      </w:pPr>
      <w:r w:rsidRPr="000C7783">
        <w:rPr>
          <w:rFonts w:ascii="宋体" w:hAnsi="宋体" w:hint="eastAsia"/>
          <w:bCs/>
          <w:kern w:val="0"/>
          <w:szCs w:val="21"/>
        </w:rPr>
        <w:t>第二信封开标时间：具体开标时间以第一个信封评审结束时间为准，招标人将于第一个信封（商务及技术文件）评审结束后在黑龙江省公共资源交易网上通知第二信封开标时间，请各投标人在开评标阶段持续关注黑龙江省公共资源交易网开标页面，如因投标人原因导致未能在规定时间内进行第二信封的解密等操作，投标人自行承担责任。</w:t>
      </w:r>
    </w:p>
    <w:p w14:paraId="245343D2"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bCs/>
          <w:kern w:val="0"/>
          <w:szCs w:val="21"/>
        </w:rPr>
        <w:t>5.4开标地点：黑龙江省公共资源交易中心（黑龙江省南岗区长江路130-2号）。</w:t>
      </w:r>
    </w:p>
    <w:p w14:paraId="295D8DDB"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bCs/>
          <w:kern w:val="0"/>
          <w:szCs w:val="21"/>
        </w:rPr>
        <w:t>5.</w:t>
      </w:r>
      <w:r w:rsidRPr="000C7783">
        <w:rPr>
          <w:rFonts w:ascii="宋体" w:hAnsi="宋体" w:hint="eastAsia"/>
          <w:bCs/>
          <w:kern w:val="0"/>
          <w:szCs w:val="21"/>
        </w:rPr>
        <w:t>5</w:t>
      </w:r>
      <w:r w:rsidRPr="000C7783">
        <w:rPr>
          <w:rFonts w:ascii="宋体" w:hAnsi="宋体" w:hint="eastAsia"/>
          <w:kern w:val="0"/>
          <w:szCs w:val="21"/>
        </w:rPr>
        <w:t>本项目投标保证金的金额：10,000元人民币。投标保证金递交截止时间为：2024年</w:t>
      </w:r>
      <w:r w:rsidRPr="000C7783">
        <w:rPr>
          <w:rFonts w:ascii="宋体" w:hAnsi="宋体" w:hint="eastAsia"/>
          <w:bCs/>
          <w:kern w:val="0"/>
          <w:szCs w:val="21"/>
          <w:lang w:bidi="zh-TW"/>
        </w:rPr>
        <w:t>12</w:t>
      </w:r>
      <w:r w:rsidRPr="000C7783">
        <w:rPr>
          <w:rFonts w:ascii="宋体" w:hAnsi="宋体" w:hint="eastAsia"/>
          <w:kern w:val="0"/>
          <w:szCs w:val="21"/>
        </w:rPr>
        <w:t>月</w:t>
      </w:r>
      <w:r w:rsidRPr="000C7783">
        <w:rPr>
          <w:rFonts w:ascii="宋体" w:hAnsi="宋体" w:hint="eastAsia"/>
          <w:bCs/>
          <w:kern w:val="0"/>
          <w:szCs w:val="21"/>
          <w:lang w:bidi="zh-TW"/>
        </w:rPr>
        <w:t>7</w:t>
      </w:r>
      <w:r w:rsidRPr="000C7783">
        <w:rPr>
          <w:rFonts w:ascii="宋体" w:hAnsi="宋体" w:hint="eastAsia"/>
          <w:kern w:val="0"/>
          <w:szCs w:val="21"/>
        </w:rPr>
        <w:t>日9时</w:t>
      </w:r>
      <w:r w:rsidRPr="000C7783">
        <w:rPr>
          <w:rFonts w:ascii="宋体" w:hAnsi="宋体"/>
          <w:kern w:val="0"/>
          <w:szCs w:val="21"/>
        </w:rPr>
        <w:t>00</w:t>
      </w:r>
      <w:r w:rsidRPr="000C7783">
        <w:rPr>
          <w:rFonts w:ascii="宋体" w:hAnsi="宋体" w:hint="eastAsia"/>
          <w:kern w:val="0"/>
          <w:szCs w:val="21"/>
        </w:rPr>
        <w:t>分，投标保证金应采用网银转账、电汇或电子保函形式：①采用网银转账、电汇形式递交投标保证金的，投标保证金由投标人基本存款账户汇出，汇入与黑龙江省公共资源交易网对接的银行虚拟子账户。②采用电子保函方式递交投标保证金的，投标人应按黑龙江省公共资源交易中心的相关规定递交。</w:t>
      </w:r>
    </w:p>
    <w:p w14:paraId="0517D7BD" w14:textId="77777777" w:rsidR="00AE256F" w:rsidRPr="000C7783" w:rsidRDefault="00AE256F" w:rsidP="00AE256F">
      <w:pPr>
        <w:wordWrap w:val="0"/>
        <w:spacing w:line="420" w:lineRule="exact"/>
        <w:ind w:firstLineChars="200" w:firstLine="422"/>
        <w:jc w:val="left"/>
        <w:rPr>
          <w:rFonts w:ascii="宋体" w:hAnsi="宋体" w:hint="eastAsia"/>
          <w:b/>
          <w:szCs w:val="21"/>
        </w:rPr>
      </w:pPr>
      <w:r w:rsidRPr="000C7783">
        <w:rPr>
          <w:rFonts w:ascii="宋体" w:hAnsi="宋体" w:hint="eastAsia"/>
          <w:b/>
          <w:szCs w:val="21"/>
        </w:rPr>
        <w:t>6．发布公告的媒介</w:t>
      </w:r>
    </w:p>
    <w:p w14:paraId="7EBC2494"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本次招标公告同时在黑龙江省公共资源交易网(</w:t>
      </w:r>
      <w:r w:rsidRPr="000C7783">
        <w:rPr>
          <w:rFonts w:ascii="宋体" w:hAnsi="宋体"/>
          <w:kern w:val="0"/>
          <w:szCs w:val="21"/>
        </w:rPr>
        <w:t>https://ggzyjyw.hlj.gov.cn/</w:t>
      </w:r>
      <w:r w:rsidRPr="000C7783">
        <w:rPr>
          <w:rFonts w:ascii="宋体" w:hAnsi="宋体" w:hint="eastAsia"/>
          <w:kern w:val="0"/>
          <w:szCs w:val="21"/>
        </w:rPr>
        <w:t>)和黑龙江省交通运输厅(http://www.hljjt.gov.cn)上发布。</w:t>
      </w:r>
    </w:p>
    <w:p w14:paraId="12D44771" w14:textId="77777777" w:rsidR="00AE256F" w:rsidRPr="000C7783" w:rsidRDefault="00AE256F" w:rsidP="00AE256F">
      <w:pPr>
        <w:wordWrap w:val="0"/>
        <w:spacing w:line="420" w:lineRule="exact"/>
        <w:ind w:firstLineChars="200" w:firstLine="422"/>
        <w:jc w:val="left"/>
        <w:rPr>
          <w:rFonts w:ascii="宋体" w:hAnsi="宋体" w:hint="eastAsia"/>
          <w:b/>
          <w:bCs/>
          <w:kern w:val="0"/>
          <w:szCs w:val="21"/>
        </w:rPr>
      </w:pPr>
      <w:r w:rsidRPr="000C7783">
        <w:rPr>
          <w:rFonts w:ascii="宋体" w:hAnsi="宋体" w:hint="eastAsia"/>
          <w:b/>
          <w:bCs/>
          <w:kern w:val="0"/>
          <w:szCs w:val="21"/>
        </w:rPr>
        <w:t>7.中标候选人公示</w:t>
      </w:r>
    </w:p>
    <w:p w14:paraId="74C56F52"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评标结果在黑龙江省公共资源交易网（https://ggzyjyw.hlj.gov.cn/）上进行公示，并公示以下内容：</w:t>
      </w:r>
    </w:p>
    <w:p w14:paraId="554CA29C"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7.1中标候选人排序、名称、投标报价、质量标准、安全目标及服务期限；</w:t>
      </w:r>
    </w:p>
    <w:p w14:paraId="78072465"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7.2中标候选人在投标文件中承诺的项目负责人姓名、个人业绩、相关证书编号；</w:t>
      </w:r>
    </w:p>
    <w:p w14:paraId="450C1BD8"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7.3中标候选人在投标文件中填报的项目业绩；</w:t>
      </w:r>
    </w:p>
    <w:p w14:paraId="7C950FB2"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7.4被否决投标的投标人名称、否决依据和原因；</w:t>
      </w:r>
    </w:p>
    <w:p w14:paraId="7D8824E2"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7.5提出异议的渠道和方式。</w:t>
      </w:r>
    </w:p>
    <w:p w14:paraId="6AFBF0CE" w14:textId="77777777" w:rsidR="00AE256F" w:rsidRPr="000C7783" w:rsidRDefault="00AE256F" w:rsidP="00AE256F">
      <w:pPr>
        <w:wordWrap w:val="0"/>
        <w:spacing w:line="420" w:lineRule="exact"/>
        <w:ind w:firstLineChars="200" w:firstLine="422"/>
        <w:jc w:val="left"/>
        <w:rPr>
          <w:rFonts w:ascii="宋体" w:hAnsi="宋体" w:hint="eastAsia"/>
          <w:b/>
          <w:szCs w:val="21"/>
        </w:rPr>
      </w:pPr>
      <w:r w:rsidRPr="000C7783">
        <w:rPr>
          <w:rFonts w:ascii="宋体" w:hAnsi="宋体" w:hint="eastAsia"/>
          <w:b/>
          <w:szCs w:val="21"/>
        </w:rPr>
        <w:t>8．联系方式</w:t>
      </w:r>
    </w:p>
    <w:p w14:paraId="5E51EEAB"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t>招 标 人：哈尔滨都市圈环线北环永源至双井段工程建设项目办</w:t>
      </w:r>
    </w:p>
    <w:p w14:paraId="083DFC41" w14:textId="77777777" w:rsidR="00AE256F" w:rsidRPr="000C7783" w:rsidRDefault="00AE256F" w:rsidP="00AE256F">
      <w:pPr>
        <w:wordWrap w:val="0"/>
        <w:spacing w:line="420" w:lineRule="exact"/>
        <w:ind w:firstLineChars="200" w:firstLine="420"/>
        <w:jc w:val="left"/>
        <w:rPr>
          <w:rFonts w:ascii="宋体" w:hAnsi="宋体" w:hint="eastAsia"/>
          <w:bCs/>
          <w:spacing w:val="10"/>
          <w:szCs w:val="21"/>
        </w:rPr>
      </w:pPr>
      <w:r w:rsidRPr="000C7783">
        <w:rPr>
          <w:rFonts w:ascii="宋体" w:hAnsi="宋体" w:hint="eastAsia"/>
          <w:szCs w:val="21"/>
        </w:rPr>
        <w:t>地    址：</w:t>
      </w:r>
      <w:r w:rsidRPr="000C7783">
        <w:rPr>
          <w:rFonts w:ascii="宋体" w:hAnsi="宋体" w:hint="eastAsia"/>
          <w:kern w:val="0"/>
          <w:szCs w:val="21"/>
        </w:rPr>
        <w:t>黑龙江省哈尔滨市南岗区中山路1</w:t>
      </w:r>
      <w:r w:rsidRPr="000C7783">
        <w:rPr>
          <w:rFonts w:ascii="宋体" w:hAnsi="宋体"/>
          <w:kern w:val="0"/>
          <w:szCs w:val="21"/>
        </w:rPr>
        <w:t>13</w:t>
      </w:r>
      <w:r w:rsidRPr="000C7783">
        <w:rPr>
          <w:rFonts w:ascii="宋体" w:hAnsi="宋体" w:hint="eastAsia"/>
          <w:kern w:val="0"/>
          <w:szCs w:val="21"/>
        </w:rPr>
        <w:t>号</w:t>
      </w:r>
    </w:p>
    <w:p w14:paraId="4D02ECD4"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t>邮政编码：</w:t>
      </w:r>
      <w:r w:rsidRPr="000C7783">
        <w:rPr>
          <w:rFonts w:ascii="宋体" w:hAnsi="宋体"/>
          <w:szCs w:val="21"/>
        </w:rPr>
        <w:t>150000</w:t>
      </w:r>
    </w:p>
    <w:p w14:paraId="04446918"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lastRenderedPageBreak/>
        <w:t>联 系 人：刘先生</w:t>
      </w:r>
    </w:p>
    <w:p w14:paraId="4F807CA8"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t>电    话：</w:t>
      </w:r>
      <w:r w:rsidRPr="000C7783">
        <w:rPr>
          <w:rFonts w:ascii="宋体" w:hAnsi="宋体"/>
          <w:szCs w:val="21"/>
        </w:rPr>
        <w:t>18944601678</w:t>
      </w:r>
    </w:p>
    <w:p w14:paraId="0F3B290D" w14:textId="77777777" w:rsidR="00AE256F" w:rsidRPr="000C7783" w:rsidRDefault="00AE256F" w:rsidP="00AE256F">
      <w:pPr>
        <w:wordWrap w:val="0"/>
        <w:spacing w:line="420" w:lineRule="exact"/>
        <w:ind w:firstLineChars="200" w:firstLine="420"/>
        <w:jc w:val="left"/>
        <w:rPr>
          <w:rFonts w:ascii="宋体" w:hAnsi="宋体" w:hint="eastAsia"/>
          <w:szCs w:val="21"/>
        </w:rPr>
      </w:pPr>
    </w:p>
    <w:p w14:paraId="6BA2A067"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招标代理：黑龙江省信诚工程招标有限公司</w:t>
      </w:r>
    </w:p>
    <w:p w14:paraId="58F07099"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地    址：黑龙江省哈尔滨市松北区松北大道245号</w:t>
      </w:r>
    </w:p>
    <w:p w14:paraId="1B1C8E0D"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邮政编码：150028</w:t>
      </w:r>
    </w:p>
    <w:p w14:paraId="318254DA"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联 系 人：刘先生</w:t>
      </w:r>
    </w:p>
    <w:p w14:paraId="6FFDF7A6"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电    话：</w:t>
      </w:r>
      <w:r w:rsidRPr="000C7783">
        <w:rPr>
          <w:rFonts w:ascii="宋体" w:hAnsi="宋体"/>
          <w:kern w:val="0"/>
          <w:szCs w:val="21"/>
        </w:rPr>
        <w:t>0451-88100153/18646318595</w:t>
      </w:r>
    </w:p>
    <w:p w14:paraId="7D128DF1"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hint="eastAsia"/>
          <w:kern w:val="0"/>
          <w:szCs w:val="21"/>
        </w:rPr>
        <w:t>传    真：0451-88100150</w:t>
      </w:r>
    </w:p>
    <w:p w14:paraId="4BDC5375"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kern w:val="0"/>
          <w:szCs w:val="21"/>
        </w:rPr>
        <w:t>电子邮箱：</w:t>
      </w:r>
      <w:r w:rsidRPr="000C7783">
        <w:rPr>
          <w:rFonts w:ascii="宋体" w:hAnsi="宋体"/>
          <w:szCs w:val="21"/>
        </w:rPr>
        <w:fldChar w:fldCharType="begin"/>
      </w:r>
      <w:r w:rsidRPr="000C7783">
        <w:rPr>
          <w:rFonts w:ascii="宋体" w:hAnsi="宋体"/>
          <w:szCs w:val="21"/>
        </w:rPr>
        <w:instrText>HYPERLINK "mailto:55553978@163.com"</w:instrText>
      </w:r>
      <w:r w:rsidRPr="000C7783">
        <w:rPr>
          <w:rFonts w:ascii="宋体" w:hAnsi="宋体"/>
          <w:szCs w:val="21"/>
        </w:rPr>
      </w:r>
      <w:r w:rsidRPr="000C7783">
        <w:rPr>
          <w:rFonts w:ascii="宋体" w:hAnsi="宋体"/>
          <w:szCs w:val="21"/>
        </w:rPr>
        <w:fldChar w:fldCharType="separate"/>
      </w:r>
      <w:r w:rsidRPr="000C7783">
        <w:rPr>
          <w:rFonts w:ascii="宋体" w:hAnsi="宋体" w:hint="eastAsia"/>
          <w:szCs w:val="21"/>
        </w:rPr>
        <w:t>55553978@163.com</w:t>
      </w:r>
      <w:r w:rsidRPr="000C7783">
        <w:rPr>
          <w:rFonts w:ascii="宋体" w:hAnsi="宋体"/>
          <w:szCs w:val="21"/>
        </w:rPr>
        <w:fldChar w:fldCharType="end"/>
      </w:r>
    </w:p>
    <w:p w14:paraId="5E7A818D" w14:textId="77777777" w:rsidR="00AE256F" w:rsidRPr="000C7783" w:rsidRDefault="00AE256F" w:rsidP="00AE256F">
      <w:pPr>
        <w:wordWrap w:val="0"/>
        <w:spacing w:line="420" w:lineRule="exact"/>
        <w:ind w:firstLineChars="200" w:firstLine="420"/>
        <w:jc w:val="left"/>
        <w:rPr>
          <w:rFonts w:ascii="宋体" w:hAnsi="宋体" w:hint="eastAsia"/>
          <w:szCs w:val="21"/>
        </w:rPr>
      </w:pPr>
    </w:p>
    <w:p w14:paraId="1CC8D418" w14:textId="77777777" w:rsidR="00AE256F" w:rsidRPr="000C7783" w:rsidRDefault="00AE256F" w:rsidP="00AE256F">
      <w:pPr>
        <w:wordWrap w:val="0"/>
        <w:spacing w:line="420" w:lineRule="exact"/>
        <w:ind w:firstLineChars="200" w:firstLine="420"/>
        <w:jc w:val="left"/>
        <w:rPr>
          <w:rFonts w:ascii="宋体" w:hAnsi="宋体" w:hint="eastAsia"/>
          <w:szCs w:val="21"/>
        </w:rPr>
      </w:pPr>
      <w:r w:rsidRPr="000C7783">
        <w:rPr>
          <w:rFonts w:ascii="宋体" w:hAnsi="宋体" w:hint="eastAsia"/>
          <w:szCs w:val="21"/>
        </w:rPr>
        <w:t>监督部门：黑龙江省交通运输厅</w:t>
      </w:r>
    </w:p>
    <w:p w14:paraId="5F7D5656" w14:textId="77777777" w:rsidR="00AE256F" w:rsidRPr="000C7783" w:rsidRDefault="00AE256F" w:rsidP="00AE256F">
      <w:pPr>
        <w:wordWrap w:val="0"/>
        <w:spacing w:line="420" w:lineRule="exact"/>
        <w:ind w:firstLineChars="200" w:firstLine="420"/>
        <w:jc w:val="left"/>
        <w:rPr>
          <w:rFonts w:ascii="宋体" w:hAnsi="宋体" w:hint="eastAsia"/>
          <w:kern w:val="0"/>
          <w:szCs w:val="21"/>
        </w:rPr>
      </w:pPr>
      <w:r w:rsidRPr="000C7783">
        <w:rPr>
          <w:rFonts w:ascii="宋体" w:hAnsi="宋体"/>
          <w:kern w:val="0"/>
          <w:szCs w:val="21"/>
        </w:rPr>
        <w:t>地</w:t>
      </w:r>
      <w:r w:rsidRPr="000C7783">
        <w:rPr>
          <w:rFonts w:ascii="宋体" w:hAnsi="宋体" w:hint="eastAsia"/>
          <w:kern w:val="0"/>
          <w:szCs w:val="21"/>
        </w:rPr>
        <w:t xml:space="preserve">    </w:t>
      </w:r>
      <w:r w:rsidRPr="000C7783">
        <w:rPr>
          <w:rFonts w:ascii="宋体" w:hAnsi="宋体"/>
          <w:kern w:val="0"/>
          <w:szCs w:val="21"/>
        </w:rPr>
        <w:t>址</w:t>
      </w:r>
      <w:r w:rsidRPr="000C7783">
        <w:rPr>
          <w:rFonts w:ascii="宋体" w:hAnsi="宋体" w:hint="eastAsia"/>
          <w:kern w:val="0"/>
          <w:szCs w:val="21"/>
        </w:rPr>
        <w:t>：</w:t>
      </w:r>
      <w:r w:rsidRPr="000C7783">
        <w:rPr>
          <w:rFonts w:ascii="宋体" w:hAnsi="宋体" w:hint="eastAsia"/>
          <w:szCs w:val="21"/>
        </w:rPr>
        <w:t>黑龙江省哈尔滨市香坊区衡山路1号</w:t>
      </w:r>
    </w:p>
    <w:p w14:paraId="574FA29E" w14:textId="1B64DDBA" w:rsidR="00AE256F" w:rsidRDefault="00AE256F" w:rsidP="00AE256F">
      <w:pPr>
        <w:rPr>
          <w:rFonts w:ascii="宋体" w:hAnsi="宋体" w:hint="eastAsia"/>
          <w:szCs w:val="21"/>
        </w:rPr>
      </w:pPr>
      <w:r w:rsidRPr="000C7783">
        <w:rPr>
          <w:rFonts w:ascii="宋体" w:hAnsi="宋体" w:hint="eastAsia"/>
          <w:szCs w:val="21"/>
        </w:rPr>
        <w:t>电    话：</w:t>
      </w:r>
      <w:r w:rsidRPr="000C7783">
        <w:rPr>
          <w:rFonts w:ascii="宋体" w:hAnsi="宋体"/>
          <w:szCs w:val="21"/>
        </w:rPr>
        <w:t>0451-82655639</w:t>
      </w:r>
    </w:p>
    <w:p w14:paraId="079AF35A" w14:textId="77777777" w:rsidR="00AE256F" w:rsidRDefault="00AE256F">
      <w:pPr>
        <w:widowControl/>
        <w:jc w:val="left"/>
        <w:rPr>
          <w:rFonts w:ascii="宋体" w:hAnsi="宋体" w:hint="eastAsia"/>
          <w:szCs w:val="21"/>
        </w:rPr>
      </w:pPr>
      <w:r>
        <w:rPr>
          <w:rFonts w:ascii="宋体" w:hAnsi="宋体" w:hint="eastAsia"/>
          <w:szCs w:val="21"/>
        </w:rPr>
        <w:br w:type="page"/>
      </w:r>
    </w:p>
    <w:p w14:paraId="7A2C363E" w14:textId="77777777" w:rsidR="00AE256F" w:rsidRPr="00AE256F" w:rsidRDefault="00AE256F" w:rsidP="00AE256F">
      <w:pPr>
        <w:snapToGrid w:val="0"/>
        <w:spacing w:line="380" w:lineRule="exact"/>
        <w:jc w:val="center"/>
        <w:outlineLvl w:val="0"/>
        <w:rPr>
          <w:rFonts w:ascii="宋体" w:hAnsi="宋体" w:cs="汉仪大宋简" w:hint="eastAsia"/>
          <w:bCs/>
          <w:sz w:val="36"/>
          <w:szCs w:val="36"/>
        </w:rPr>
      </w:pPr>
      <w:r w:rsidRPr="00AE256F">
        <w:rPr>
          <w:rFonts w:ascii="汉仪大宋简" w:eastAsia="汉仪大宋简" w:hAnsi="宋体" w:hint="eastAsia"/>
          <w:bCs/>
          <w:sz w:val="36"/>
          <w:szCs w:val="36"/>
        </w:rPr>
        <w:lastRenderedPageBreak/>
        <w:t>评标办法（综合评估法）</w:t>
      </w:r>
    </w:p>
    <w:p w14:paraId="0D29F3AB" w14:textId="77777777" w:rsidR="00AE256F" w:rsidRPr="00AE256F" w:rsidRDefault="00AE256F" w:rsidP="00AE256F">
      <w:pPr>
        <w:jc w:val="center"/>
        <w:rPr>
          <w:rFonts w:ascii="宋体" w:hAnsi="宋体" w:hint="eastAsia"/>
          <w:b/>
          <w:sz w:val="30"/>
          <w:szCs w:val="30"/>
        </w:rPr>
      </w:pPr>
      <w:r w:rsidRPr="00AE256F">
        <w:rPr>
          <w:rFonts w:ascii="宋体" w:hAnsi="宋体" w:hint="eastAsia"/>
          <w:b/>
          <w:sz w:val="30"/>
          <w:szCs w:val="30"/>
        </w:rPr>
        <w:t>评标办法前附表</w:t>
      </w:r>
    </w:p>
    <w:tbl>
      <w:tblPr>
        <w:tblW w:w="9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2"/>
        <w:gridCol w:w="1441"/>
        <w:gridCol w:w="7025"/>
      </w:tblGrid>
      <w:tr w:rsidR="00AE256F" w:rsidRPr="00AE256F" w14:paraId="2EEA3EBB" w14:textId="77777777" w:rsidTr="00FB050B">
        <w:trPr>
          <w:trHeight w:val="482"/>
          <w:tblHeader/>
          <w:jc w:val="center"/>
        </w:trPr>
        <w:tc>
          <w:tcPr>
            <w:tcW w:w="2253" w:type="dxa"/>
            <w:gridSpan w:val="2"/>
            <w:vAlign w:val="center"/>
          </w:tcPr>
          <w:p w14:paraId="1D75A670" w14:textId="77777777" w:rsidR="00AE256F" w:rsidRPr="00AE256F" w:rsidRDefault="00AE256F" w:rsidP="00AE256F">
            <w:pPr>
              <w:jc w:val="center"/>
              <w:rPr>
                <w:rFonts w:ascii="宋体" w:hAnsi="宋体" w:hint="eastAsia"/>
                <w:b/>
                <w:szCs w:val="21"/>
              </w:rPr>
            </w:pPr>
            <w:r w:rsidRPr="00AE256F">
              <w:rPr>
                <w:rFonts w:ascii="宋体" w:hAnsi="宋体" w:hint="eastAsia"/>
                <w:b/>
                <w:szCs w:val="21"/>
              </w:rPr>
              <w:t>条款号</w:t>
            </w:r>
          </w:p>
        </w:tc>
        <w:tc>
          <w:tcPr>
            <w:tcW w:w="7025" w:type="dxa"/>
            <w:vAlign w:val="center"/>
          </w:tcPr>
          <w:p w14:paraId="457EDCD2" w14:textId="77777777" w:rsidR="00AE256F" w:rsidRPr="00AE256F" w:rsidRDefault="00AE256F" w:rsidP="00AE256F">
            <w:pPr>
              <w:jc w:val="center"/>
              <w:rPr>
                <w:rFonts w:ascii="宋体" w:hAnsi="宋体" w:hint="eastAsia"/>
                <w:b/>
                <w:szCs w:val="21"/>
              </w:rPr>
            </w:pPr>
            <w:r w:rsidRPr="00AE256F">
              <w:rPr>
                <w:rFonts w:ascii="宋体" w:hAnsi="宋体" w:cs="宋体"/>
                <w:b/>
                <w:bCs/>
                <w:szCs w:val="21"/>
              </w:rPr>
              <w:t>评审因素与评审标准</w:t>
            </w:r>
          </w:p>
        </w:tc>
      </w:tr>
      <w:tr w:rsidR="00AE256F" w:rsidRPr="00AE256F" w14:paraId="378E2078" w14:textId="77777777" w:rsidTr="00FB050B">
        <w:trPr>
          <w:trHeight w:val="1965"/>
          <w:jc w:val="center"/>
        </w:trPr>
        <w:tc>
          <w:tcPr>
            <w:tcW w:w="812" w:type="dxa"/>
            <w:vAlign w:val="center"/>
          </w:tcPr>
          <w:p w14:paraId="6B7548A0" w14:textId="77777777" w:rsidR="00AE256F" w:rsidRPr="00AE256F" w:rsidRDefault="00AE256F" w:rsidP="00AE256F">
            <w:pPr>
              <w:jc w:val="center"/>
              <w:rPr>
                <w:rFonts w:ascii="宋体" w:hAnsi="宋体" w:hint="eastAsia"/>
                <w:kern w:val="0"/>
                <w:szCs w:val="21"/>
                <w:lang w:eastAsia="en-US"/>
              </w:rPr>
            </w:pPr>
            <w:r w:rsidRPr="00AE256F">
              <w:rPr>
                <w:rFonts w:ascii="宋体" w:hAnsi="宋体"/>
                <w:kern w:val="0"/>
                <w:szCs w:val="21"/>
                <w:lang w:eastAsia="en-US"/>
              </w:rPr>
              <w:t>1</w:t>
            </w:r>
          </w:p>
        </w:tc>
        <w:tc>
          <w:tcPr>
            <w:tcW w:w="1441" w:type="dxa"/>
            <w:vAlign w:val="center"/>
          </w:tcPr>
          <w:p w14:paraId="0D7000EA" w14:textId="77777777" w:rsidR="00AE256F" w:rsidRPr="00AE256F" w:rsidRDefault="00AE256F" w:rsidP="00AE256F">
            <w:pPr>
              <w:jc w:val="center"/>
              <w:rPr>
                <w:rFonts w:ascii="宋体" w:hAnsi="宋体" w:cs="宋体" w:hint="eastAsia"/>
                <w:kern w:val="0"/>
                <w:szCs w:val="21"/>
                <w:lang w:eastAsia="en-US"/>
              </w:rPr>
            </w:pPr>
            <w:proofErr w:type="spellStart"/>
            <w:r w:rsidRPr="00AE256F">
              <w:rPr>
                <w:rFonts w:ascii="宋体" w:hAnsi="宋体" w:cs="宋体"/>
                <w:kern w:val="0"/>
                <w:szCs w:val="21"/>
                <w:lang w:eastAsia="en-US"/>
              </w:rPr>
              <w:t>评标方法</w:t>
            </w:r>
            <w:proofErr w:type="spellEnd"/>
          </w:p>
        </w:tc>
        <w:tc>
          <w:tcPr>
            <w:tcW w:w="7025" w:type="dxa"/>
            <w:vAlign w:val="center"/>
          </w:tcPr>
          <w:p w14:paraId="1CDFBBF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本次招标评标采用综合评估法。</w:t>
            </w:r>
          </w:p>
          <w:p w14:paraId="4E39E976"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综合评分</w:t>
            </w:r>
            <w:r w:rsidRPr="00AE256F">
              <w:rPr>
                <w:rFonts w:ascii="宋体" w:hAnsi="宋体" w:cs="宋体"/>
                <w:kern w:val="0"/>
                <w:szCs w:val="21"/>
              </w:rPr>
              <w:t>相等时，评标委员会依次按照以下优先顺序推荐中标候选人：</w:t>
            </w:r>
          </w:p>
          <w:p w14:paraId="1EBE36B3"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（1）评标价低的投标人优先；</w:t>
            </w:r>
          </w:p>
          <w:p w14:paraId="02453AE9"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w:t>
            </w:r>
            <w:r w:rsidRPr="00AE256F">
              <w:rPr>
                <w:rFonts w:ascii="宋体" w:hAnsi="宋体" w:cs="宋体"/>
                <w:kern w:val="0"/>
                <w:szCs w:val="21"/>
              </w:rPr>
              <w:t>2</w:t>
            </w:r>
            <w:r w:rsidRPr="00AE256F">
              <w:rPr>
                <w:rFonts w:ascii="宋体" w:hAnsi="宋体" w:cs="宋体" w:hint="eastAsia"/>
                <w:kern w:val="0"/>
                <w:szCs w:val="21"/>
              </w:rPr>
              <w:t>）技术方案得分高的投标人优先；</w:t>
            </w:r>
          </w:p>
          <w:p w14:paraId="34F1B3DE"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（3）业绩得分高的投标人优先。</w:t>
            </w:r>
          </w:p>
        </w:tc>
      </w:tr>
      <w:tr w:rsidR="00AE256F" w:rsidRPr="00AE256F" w14:paraId="451425D6" w14:textId="77777777" w:rsidTr="00FB050B">
        <w:trPr>
          <w:trHeight w:val="3441"/>
          <w:jc w:val="center"/>
        </w:trPr>
        <w:tc>
          <w:tcPr>
            <w:tcW w:w="812" w:type="dxa"/>
            <w:vAlign w:val="center"/>
          </w:tcPr>
          <w:p w14:paraId="62807DBF" w14:textId="77777777" w:rsidR="00AE256F" w:rsidRPr="00AE256F" w:rsidRDefault="00AE256F" w:rsidP="00AE256F">
            <w:pPr>
              <w:jc w:val="center"/>
              <w:rPr>
                <w:rFonts w:ascii="宋体" w:hAnsi="宋体" w:hint="eastAsia"/>
                <w:kern w:val="0"/>
                <w:szCs w:val="21"/>
              </w:rPr>
            </w:pPr>
            <w:r w:rsidRPr="00AE256F">
              <w:rPr>
                <w:rFonts w:ascii="宋体" w:hAnsi="宋体"/>
                <w:kern w:val="0"/>
                <w:szCs w:val="21"/>
                <w:lang w:eastAsia="en-US"/>
              </w:rPr>
              <w:t>2.1.1</w:t>
            </w:r>
          </w:p>
          <w:p w14:paraId="766506A3" w14:textId="77777777" w:rsidR="00AE256F" w:rsidRPr="00AE256F" w:rsidRDefault="00AE256F" w:rsidP="00AE256F">
            <w:pPr>
              <w:jc w:val="center"/>
              <w:rPr>
                <w:rFonts w:ascii="宋体" w:hAnsi="宋体" w:hint="eastAsia"/>
                <w:kern w:val="0"/>
                <w:szCs w:val="21"/>
                <w:lang w:eastAsia="en-US"/>
              </w:rPr>
            </w:pPr>
            <w:r w:rsidRPr="00AE256F">
              <w:rPr>
                <w:rFonts w:ascii="宋体" w:hAnsi="宋体"/>
                <w:kern w:val="0"/>
                <w:szCs w:val="21"/>
                <w:lang w:eastAsia="en-US"/>
              </w:rPr>
              <w:t>2.1.3</w:t>
            </w:r>
          </w:p>
        </w:tc>
        <w:tc>
          <w:tcPr>
            <w:tcW w:w="1441" w:type="dxa"/>
            <w:vAlign w:val="center"/>
          </w:tcPr>
          <w:p w14:paraId="1CBC9DE4" w14:textId="77777777" w:rsidR="00AE256F" w:rsidRPr="00AE256F" w:rsidRDefault="00AE256F" w:rsidP="00AE256F">
            <w:pPr>
              <w:jc w:val="center"/>
              <w:rPr>
                <w:rFonts w:ascii="宋体" w:hAnsi="宋体" w:cs="宋体" w:hint="eastAsia"/>
                <w:kern w:val="0"/>
                <w:szCs w:val="21"/>
              </w:rPr>
            </w:pPr>
            <w:r w:rsidRPr="00AE256F">
              <w:rPr>
                <w:rFonts w:ascii="宋体" w:hAnsi="宋体" w:cs="宋体"/>
                <w:spacing w:val="-1"/>
                <w:kern w:val="0"/>
                <w:szCs w:val="21"/>
              </w:rPr>
              <w:t>形式评审与响应性评审标准</w:t>
            </w:r>
          </w:p>
        </w:tc>
        <w:tc>
          <w:tcPr>
            <w:tcW w:w="7025" w:type="dxa"/>
            <w:vAlign w:val="center"/>
          </w:tcPr>
          <w:p w14:paraId="0B020547" w14:textId="77777777" w:rsidR="00AE256F" w:rsidRPr="00AE256F" w:rsidRDefault="00AE256F" w:rsidP="00AE256F">
            <w:pPr>
              <w:ind w:firstLineChars="200" w:firstLine="422"/>
              <w:jc w:val="left"/>
              <w:rPr>
                <w:rFonts w:ascii="宋体" w:hAnsi="宋体" w:cs="宋体" w:hint="eastAsia"/>
                <w:b/>
                <w:bCs/>
                <w:kern w:val="0"/>
                <w:szCs w:val="21"/>
              </w:rPr>
            </w:pPr>
            <w:r w:rsidRPr="00AE256F">
              <w:rPr>
                <w:rFonts w:ascii="宋体" w:hAnsi="宋体" w:cs="宋体"/>
                <w:b/>
                <w:bCs/>
                <w:kern w:val="0"/>
                <w:szCs w:val="21"/>
              </w:rPr>
              <w:t>第一个信封（商务及技术文件）评审标准：</w:t>
            </w:r>
          </w:p>
          <w:p w14:paraId="67913946"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（1）投标文件按照招标文件规定的格式、内容填写，字迹清晰可辨</w:t>
            </w:r>
            <w:r w:rsidRPr="00AE256F">
              <w:rPr>
                <w:rFonts w:ascii="宋体" w:hAnsi="宋体" w:cs="宋体" w:hint="eastAsia"/>
                <w:kern w:val="0"/>
                <w:szCs w:val="21"/>
              </w:rPr>
              <w:t>：</w:t>
            </w:r>
          </w:p>
          <w:p w14:paraId="494F336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a.投标函按招标文件规定填报了项目名称、标段号、补遗书编号（如有）、</w:t>
            </w:r>
            <w:r w:rsidRPr="00AE256F">
              <w:rPr>
                <w:rFonts w:ascii="宋体" w:hAnsi="宋体" w:cs="宋体" w:hint="eastAsia"/>
                <w:kern w:val="0"/>
                <w:szCs w:val="21"/>
              </w:rPr>
              <w:t>服务期限</w:t>
            </w:r>
            <w:r w:rsidRPr="00AE256F">
              <w:rPr>
                <w:rFonts w:ascii="宋体" w:hAnsi="宋体" w:cs="宋体"/>
                <w:kern w:val="0"/>
                <w:szCs w:val="21"/>
              </w:rPr>
              <w:t>、质量</w:t>
            </w:r>
            <w:r w:rsidRPr="00AE256F">
              <w:rPr>
                <w:rFonts w:ascii="宋体" w:hAnsi="宋体" w:cs="宋体" w:hint="eastAsia"/>
                <w:kern w:val="0"/>
                <w:szCs w:val="21"/>
              </w:rPr>
              <w:t>要求</w:t>
            </w:r>
            <w:r w:rsidRPr="00AE256F">
              <w:rPr>
                <w:rFonts w:ascii="宋体" w:hAnsi="宋体" w:cs="宋体"/>
                <w:kern w:val="0"/>
                <w:szCs w:val="21"/>
              </w:rPr>
              <w:t>及安全目标；</w:t>
            </w:r>
          </w:p>
          <w:p w14:paraId="7E73013A"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b.</w:t>
            </w:r>
            <w:r w:rsidRPr="00AE256F">
              <w:rPr>
                <w:rFonts w:ascii="宋体" w:hAnsi="宋体" w:cs="宋体" w:hint="eastAsia"/>
                <w:kern w:val="0"/>
                <w:szCs w:val="21"/>
              </w:rPr>
              <w:t>承诺函内容与招标文件规定一致，未进行修改和删减；</w:t>
            </w:r>
          </w:p>
          <w:p w14:paraId="1D030AFA"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c.投标文件组成齐全完整，内容均按规定填写。</w:t>
            </w:r>
          </w:p>
          <w:p w14:paraId="18C8EADF"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（2）投标文件上法定代表人或其委托代理人的签字、投标人的单位章盖章齐全，符合招标文件规定。</w:t>
            </w:r>
          </w:p>
          <w:p w14:paraId="6EE71C8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（3）投标人按照招标文件的规定提供了投标保证金</w:t>
            </w:r>
            <w:r w:rsidRPr="00AE256F">
              <w:rPr>
                <w:rFonts w:ascii="宋体" w:hAnsi="宋体" w:cs="宋体" w:hint="eastAsia"/>
                <w:kern w:val="0"/>
                <w:szCs w:val="21"/>
              </w:rPr>
              <w:t>：</w:t>
            </w:r>
          </w:p>
          <w:p w14:paraId="333DD3F0"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a.投标保证金金额符合招标文件规定的金额，且投标保证金有效期不少于投标有效期；</w:t>
            </w:r>
          </w:p>
          <w:p w14:paraId="65F86BE3" w14:textId="77777777" w:rsidR="00AE256F" w:rsidRPr="00AE256F" w:rsidRDefault="00AE256F" w:rsidP="00AE256F">
            <w:pPr>
              <w:keepLines/>
              <w:ind w:firstLineChars="200" w:firstLine="420"/>
              <w:jc w:val="left"/>
              <w:rPr>
                <w:rFonts w:ascii="宋体" w:hAnsi="宋体" w:hint="eastAsia"/>
                <w:szCs w:val="21"/>
              </w:rPr>
            </w:pPr>
            <w:r w:rsidRPr="00AE256F">
              <w:rPr>
                <w:rFonts w:ascii="宋体" w:hAnsi="宋体" w:cs="宋体" w:hint="eastAsia"/>
                <w:szCs w:val="21"/>
              </w:rPr>
              <w:t>b.</w:t>
            </w:r>
            <w:r w:rsidRPr="00AE256F">
              <w:rPr>
                <w:rFonts w:ascii="宋体" w:hAnsi="宋体" w:hint="eastAsia"/>
                <w:szCs w:val="21"/>
              </w:rPr>
              <w:t>若投标保证金采用网银转账、银行电汇形式提交，投标人在投标保证金递交截止时间之前，将投标保证金由投标人的基本账户转入黑龙江省公共资源交易网对接的银行虚拟子账户；</w:t>
            </w:r>
          </w:p>
          <w:p w14:paraId="064FCB2B"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kern w:val="0"/>
                <w:szCs w:val="21"/>
              </w:rPr>
              <w:t>c</w:t>
            </w:r>
            <w:r w:rsidRPr="00AE256F">
              <w:rPr>
                <w:rFonts w:ascii="宋体" w:hAnsi="宋体" w:hint="eastAsia"/>
                <w:kern w:val="0"/>
                <w:szCs w:val="21"/>
              </w:rPr>
              <w:t>.若投标保证金采用电子保函形式递交，投标人按黑龙江省公共资源交易网电子保函相关规定递交。</w:t>
            </w:r>
          </w:p>
          <w:p w14:paraId="3E31F31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4</w:t>
            </w:r>
            <w:r w:rsidRPr="00AE256F">
              <w:rPr>
                <w:rFonts w:ascii="宋体" w:hAnsi="宋体" w:cs="宋体"/>
                <w:kern w:val="0"/>
                <w:szCs w:val="21"/>
              </w:rPr>
              <w:t>）投标人法定代表人授权委托代理人签署投标文件的，须提交授权委托书，且授权人和被授权人均在授权委托书上签名，未使用印章签名章或其他电子制版签名代替。</w:t>
            </w:r>
          </w:p>
          <w:p w14:paraId="1D474AE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5</w:t>
            </w:r>
            <w:r w:rsidRPr="00AE256F">
              <w:rPr>
                <w:rFonts w:ascii="宋体" w:hAnsi="宋体" w:cs="宋体"/>
                <w:kern w:val="0"/>
                <w:szCs w:val="21"/>
              </w:rPr>
              <w:t>）投标人法定代表人亲自签署投标文件的，提供了法定代表人身份证明，且法定代表人在法定代表人身份证明上签名，未使用印章签名章或其他电子</w:t>
            </w:r>
            <w:r w:rsidRPr="00AE256F">
              <w:rPr>
                <w:rFonts w:ascii="宋体" w:hAnsi="宋体" w:cs="宋体" w:hint="eastAsia"/>
                <w:kern w:val="0"/>
                <w:szCs w:val="21"/>
              </w:rPr>
              <w:t>制</w:t>
            </w:r>
            <w:r w:rsidRPr="00AE256F">
              <w:rPr>
                <w:rFonts w:ascii="宋体" w:hAnsi="宋体" w:cs="宋体"/>
                <w:kern w:val="0"/>
                <w:szCs w:val="21"/>
              </w:rPr>
              <w:t>版签名代替。</w:t>
            </w:r>
          </w:p>
          <w:p w14:paraId="5310D3A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6</w:t>
            </w:r>
            <w:r w:rsidRPr="00AE256F">
              <w:rPr>
                <w:rFonts w:ascii="宋体" w:hAnsi="宋体" w:cs="宋体"/>
                <w:kern w:val="0"/>
                <w:szCs w:val="21"/>
              </w:rPr>
              <w:t>）</w:t>
            </w:r>
            <w:r w:rsidRPr="00AE256F">
              <w:rPr>
                <w:rFonts w:ascii="宋体" w:hAnsi="宋体" w:cs="宋体" w:hint="eastAsia"/>
                <w:kern w:val="0"/>
                <w:szCs w:val="21"/>
              </w:rPr>
              <w:t>投标人未以联合体形式投标。</w:t>
            </w:r>
          </w:p>
          <w:p w14:paraId="4793E0A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7</w:t>
            </w:r>
            <w:r w:rsidRPr="00AE256F">
              <w:rPr>
                <w:rFonts w:ascii="宋体" w:hAnsi="宋体" w:cs="宋体"/>
                <w:kern w:val="0"/>
                <w:szCs w:val="21"/>
              </w:rPr>
              <w:t>）同一投标人未提交两个以上不同的投标文件。</w:t>
            </w:r>
          </w:p>
          <w:p w14:paraId="0F1DD7E9"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8</w:t>
            </w:r>
            <w:r w:rsidRPr="00AE256F">
              <w:rPr>
                <w:rFonts w:ascii="宋体" w:hAnsi="宋体" w:cs="宋体"/>
                <w:kern w:val="0"/>
                <w:szCs w:val="21"/>
              </w:rPr>
              <w:t>）投标文件中未出现有关投标报价的内容。</w:t>
            </w:r>
          </w:p>
          <w:p w14:paraId="06F0C171"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9</w:t>
            </w:r>
            <w:r w:rsidRPr="00AE256F">
              <w:rPr>
                <w:rFonts w:ascii="宋体" w:hAnsi="宋体" w:cs="宋体"/>
                <w:kern w:val="0"/>
                <w:szCs w:val="21"/>
              </w:rPr>
              <w:t>）</w:t>
            </w:r>
            <w:r w:rsidRPr="00AE256F">
              <w:rPr>
                <w:rFonts w:ascii="宋体" w:hAnsi="宋体" w:cs="宋体" w:hint="eastAsia"/>
                <w:kern w:val="0"/>
                <w:szCs w:val="21"/>
              </w:rPr>
              <w:t>投标人的投标有效期符合招标文件的规定。</w:t>
            </w:r>
          </w:p>
          <w:p w14:paraId="5D39BD9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10)</w:t>
            </w:r>
            <w:r w:rsidRPr="00AE256F">
              <w:rPr>
                <w:rFonts w:ascii="宋体" w:hAnsi="宋体" w:cs="宋体"/>
                <w:kern w:val="0"/>
                <w:szCs w:val="21"/>
              </w:rPr>
              <w:t>投标文件载明的招标项目完成期限</w:t>
            </w:r>
            <w:r w:rsidRPr="00AE256F">
              <w:rPr>
                <w:rFonts w:ascii="宋体" w:hAnsi="宋体" w:cs="宋体" w:hint="eastAsia"/>
                <w:kern w:val="0"/>
                <w:szCs w:val="21"/>
              </w:rPr>
              <w:t>符合</w:t>
            </w:r>
            <w:r w:rsidRPr="00AE256F">
              <w:rPr>
                <w:rFonts w:ascii="宋体" w:hAnsi="宋体" w:cs="宋体"/>
                <w:kern w:val="0"/>
                <w:szCs w:val="21"/>
              </w:rPr>
              <w:t>招标文件规定。</w:t>
            </w:r>
          </w:p>
          <w:p w14:paraId="0B2AB31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11)</w:t>
            </w:r>
            <w:r w:rsidRPr="00AE256F">
              <w:rPr>
                <w:rFonts w:ascii="宋体" w:hAnsi="宋体" w:cs="宋体"/>
                <w:kern w:val="0"/>
                <w:szCs w:val="21"/>
              </w:rPr>
              <w:t>投标文件对招标文件的实质性要求和条件作出响应。</w:t>
            </w:r>
          </w:p>
          <w:p w14:paraId="0024D7B8"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(12)投标文件未附有招标人不能接受的条件。</w:t>
            </w:r>
          </w:p>
          <w:p w14:paraId="20744BF8"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(13)</w:t>
            </w:r>
            <w:r w:rsidRPr="00AE256F">
              <w:rPr>
                <w:rFonts w:ascii="宋体" w:hAnsi="宋体" w:cs="宋体"/>
                <w:kern w:val="0"/>
                <w:szCs w:val="21"/>
              </w:rPr>
              <w:t>权利义务符合招标文件规定：</w:t>
            </w:r>
          </w:p>
          <w:p w14:paraId="28931D5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a.投标人应接受招标文件规定的风险划分原则，未提出新的风险划分办法；</w:t>
            </w:r>
          </w:p>
          <w:p w14:paraId="2ED8ABCE"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lastRenderedPageBreak/>
              <w:t>b.投标人未增加委托人的责任范围，或减少投标人义务；</w:t>
            </w:r>
          </w:p>
          <w:p w14:paraId="4943CF9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c</w:t>
            </w:r>
            <w:r w:rsidRPr="00AE256F">
              <w:rPr>
                <w:rFonts w:ascii="宋体" w:hAnsi="宋体" w:cs="宋体"/>
                <w:kern w:val="0"/>
                <w:szCs w:val="21"/>
              </w:rPr>
              <w:t>.投标人未提出不同的支付办法</w:t>
            </w:r>
            <w:r w:rsidRPr="00AE256F">
              <w:rPr>
                <w:rFonts w:ascii="宋体" w:hAnsi="宋体" w:cs="宋体" w:hint="eastAsia"/>
                <w:kern w:val="0"/>
                <w:szCs w:val="21"/>
              </w:rPr>
              <w:t>；</w:t>
            </w:r>
          </w:p>
          <w:p w14:paraId="497F677D"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d.投标人对合同纠纷、事故处理办法未提出异议</w:t>
            </w:r>
            <w:r w:rsidRPr="00AE256F">
              <w:rPr>
                <w:rFonts w:ascii="宋体" w:hAnsi="宋体" w:cs="宋体" w:hint="eastAsia"/>
                <w:kern w:val="0"/>
                <w:szCs w:val="21"/>
              </w:rPr>
              <w:t>；</w:t>
            </w:r>
          </w:p>
          <w:p w14:paraId="37B1F08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kern w:val="0"/>
                <w:szCs w:val="21"/>
              </w:rPr>
              <w:t>e.投标人在投标活动中无欺诈行为</w:t>
            </w:r>
            <w:r w:rsidRPr="00AE256F">
              <w:rPr>
                <w:rFonts w:ascii="宋体" w:hAnsi="宋体" w:cs="宋体" w:hint="eastAsia"/>
                <w:kern w:val="0"/>
                <w:szCs w:val="21"/>
              </w:rPr>
              <w:t>；</w:t>
            </w:r>
          </w:p>
          <w:p w14:paraId="4064C41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f.</w:t>
            </w:r>
            <w:r w:rsidRPr="00AE256F">
              <w:rPr>
                <w:rFonts w:ascii="宋体" w:hAnsi="宋体" w:cs="宋体"/>
                <w:kern w:val="0"/>
                <w:szCs w:val="21"/>
              </w:rPr>
              <w:t>投标人未对合同条款有重要保留。</w:t>
            </w:r>
          </w:p>
          <w:p w14:paraId="74C3221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(14)不存在违反法律、法规的其他情形。</w:t>
            </w:r>
          </w:p>
          <w:p w14:paraId="7CFF7244" w14:textId="77777777" w:rsidR="00AE256F" w:rsidRPr="00AE256F" w:rsidRDefault="00AE256F" w:rsidP="00AE256F">
            <w:pPr>
              <w:ind w:firstLineChars="200" w:firstLine="422"/>
              <w:jc w:val="left"/>
              <w:rPr>
                <w:rFonts w:ascii="宋体" w:hAnsi="宋体" w:cs="宋体" w:hint="eastAsia"/>
                <w:b/>
                <w:bCs/>
                <w:kern w:val="0"/>
                <w:szCs w:val="21"/>
              </w:rPr>
            </w:pPr>
            <w:r w:rsidRPr="00AE256F">
              <w:rPr>
                <w:rFonts w:ascii="宋体" w:hAnsi="宋体" w:cs="宋体"/>
                <w:b/>
                <w:bCs/>
                <w:kern w:val="0"/>
                <w:szCs w:val="21"/>
              </w:rPr>
              <w:t>第二个信封（报价文件）评审标准：</w:t>
            </w:r>
          </w:p>
          <w:p w14:paraId="6ECF979B"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（1）投标文件按照招标文件规定的格式、内容填写，字迹清晰可辨，内容齐全完整：</w:t>
            </w:r>
          </w:p>
          <w:p w14:paraId="2CF80DB8"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a.投标函按招标文件规定填报了项目名称、标段号、补遗书编号（如有）、投标报价（包括大写金额和小写金额）；</w:t>
            </w:r>
          </w:p>
          <w:p w14:paraId="433321C9"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b.报价清单与招标文件规定一致，未进行实质性修改和删减；</w:t>
            </w:r>
          </w:p>
          <w:p w14:paraId="1BA402F9"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c.投标文件组成齐全完整，内容均按规定填写。</w:t>
            </w:r>
          </w:p>
          <w:p w14:paraId="7E12D3F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（2）投标文件上法定代表人或其委托代理人的签字、投标人的单位章盖章齐全，符合招标文件规定。</w:t>
            </w:r>
          </w:p>
          <w:p w14:paraId="335A657A"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（3）投标报价未超过招标文件设定的最高投标限价。</w:t>
            </w:r>
          </w:p>
          <w:p w14:paraId="2DF3BC6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（4）投标报价的大写金额能够确定具体数值。</w:t>
            </w:r>
          </w:p>
          <w:p w14:paraId="7A8EC4E1"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（5）同一投标人未提交两个以上不同的投标报价。</w:t>
            </w:r>
          </w:p>
          <w:p w14:paraId="5223DE4E"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（6）不存在违反法律、法规的其他情形。</w:t>
            </w:r>
          </w:p>
        </w:tc>
      </w:tr>
      <w:tr w:rsidR="00AE256F" w:rsidRPr="00AE256F" w14:paraId="43F08295" w14:textId="77777777" w:rsidTr="00FB050B">
        <w:trPr>
          <w:trHeight w:val="1882"/>
          <w:jc w:val="center"/>
        </w:trPr>
        <w:tc>
          <w:tcPr>
            <w:tcW w:w="812" w:type="dxa"/>
            <w:vAlign w:val="center"/>
          </w:tcPr>
          <w:p w14:paraId="30FC51DE" w14:textId="77777777" w:rsidR="00AE256F" w:rsidRPr="00AE256F" w:rsidRDefault="00AE256F" w:rsidP="00AE256F">
            <w:pPr>
              <w:jc w:val="center"/>
              <w:rPr>
                <w:rFonts w:ascii="宋体" w:hAnsi="宋体" w:hint="eastAsia"/>
                <w:kern w:val="0"/>
                <w:szCs w:val="21"/>
              </w:rPr>
            </w:pPr>
            <w:r w:rsidRPr="00AE256F">
              <w:rPr>
                <w:rFonts w:ascii="宋体" w:hAnsi="宋体"/>
                <w:kern w:val="0"/>
                <w:szCs w:val="21"/>
                <w:lang w:eastAsia="en-US"/>
              </w:rPr>
              <w:lastRenderedPageBreak/>
              <w:t>2.1.</w:t>
            </w:r>
            <w:r w:rsidRPr="00AE256F">
              <w:rPr>
                <w:rFonts w:ascii="宋体" w:hAnsi="宋体" w:hint="eastAsia"/>
                <w:kern w:val="0"/>
                <w:szCs w:val="21"/>
              </w:rPr>
              <w:t>2</w:t>
            </w:r>
          </w:p>
        </w:tc>
        <w:tc>
          <w:tcPr>
            <w:tcW w:w="1441" w:type="dxa"/>
            <w:vAlign w:val="center"/>
          </w:tcPr>
          <w:p w14:paraId="5ADD844B"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资格评审</w:t>
            </w:r>
          </w:p>
          <w:p w14:paraId="7F29187E"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标准</w:t>
            </w:r>
          </w:p>
        </w:tc>
        <w:tc>
          <w:tcPr>
            <w:tcW w:w="7025" w:type="dxa"/>
            <w:vAlign w:val="center"/>
          </w:tcPr>
          <w:p w14:paraId="669DA583"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投标人具备有效的营业执照、组织机构代码证（按照三证合一、五证合一登记制度进行登记的，可仅提供营业执照）、试验检测资质证书、CMA计量认证证书（含证书附表）、基本账户开户许可证或经基本账户开户银行出具的基本账户信息证明、投标人在国家企业信用信息公示系统中基础信息（体现股东及出资详细信息）的网页截图。</w:t>
            </w:r>
          </w:p>
          <w:p w14:paraId="48E389A7"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（2）投标人的资质等级符合招标文件规定。</w:t>
            </w:r>
          </w:p>
          <w:p w14:paraId="5C24973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（3）投标人的类似项目业绩符合招标文件规定。</w:t>
            </w:r>
          </w:p>
          <w:p w14:paraId="02C9369B"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（4）投标人的信誉符合招标文件规定。</w:t>
            </w:r>
          </w:p>
          <w:p w14:paraId="7C4078D3"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（5）投标人的项目负责人资格、在岗情况符合招标文件规定。</w:t>
            </w:r>
          </w:p>
          <w:p w14:paraId="5068306A"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（6）投标人不存在第二章“投标人须知”第1.4.3项或第1.4.4项规定的任何一种情形。</w:t>
            </w:r>
          </w:p>
          <w:p w14:paraId="4816235B"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1.4.3投标人不得与本标段相关单位存在下列关联关系：</w:t>
            </w:r>
          </w:p>
          <w:p w14:paraId="14573387"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①为招标人不具有独立法人资格的附属机构（单位）；</w:t>
            </w:r>
          </w:p>
          <w:p w14:paraId="706070DF"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②与招标人存在利害关系且可能影响招标公正性；</w:t>
            </w:r>
          </w:p>
          <w:p w14:paraId="3ED70902"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③与本标段的其他投标人同为一个单位负责人；</w:t>
            </w:r>
          </w:p>
          <w:p w14:paraId="5A815E1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④与本标段的其他投标人存在控股、管理关系；</w:t>
            </w:r>
          </w:p>
          <w:p w14:paraId="300302A1"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⑤为本标段的代建人；</w:t>
            </w:r>
          </w:p>
          <w:p w14:paraId="7E889A66"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⑥为本标段的招标代理机构；</w:t>
            </w:r>
          </w:p>
          <w:p w14:paraId="599838EF"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⑦与本标段的代建人或招标代理机构同为一个法定代表人；</w:t>
            </w:r>
          </w:p>
          <w:p w14:paraId="3FCD08A8"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⑧与本标段的代建人或招标代理机构存在控股或参股关系；</w:t>
            </w:r>
          </w:p>
          <w:p w14:paraId="37D1FB16"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⑨投标人同时接受本项目招标人和施工承包人针对本项目的路面技术咨询服务委托；</w:t>
            </w:r>
          </w:p>
          <w:p w14:paraId="0D9A3D9B"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⑩投标人为本项目的项目管理单位、施工单位、监理单位、监理单位</w:t>
            </w:r>
            <w:r w:rsidRPr="00AE256F">
              <w:rPr>
                <w:rFonts w:ascii="宋体" w:hAnsi="宋体" w:cs="宋体" w:hint="eastAsia"/>
                <w:kern w:val="0"/>
                <w:szCs w:val="21"/>
              </w:rPr>
              <w:lastRenderedPageBreak/>
              <w:t>所属技术咨询机构；投标人接受过本项目委托人、监理、施工等单位对本项目的技术咨询委托；投标人与本项目的项目管理单位、施工单位、监理单位、监理单位所属技术咨询机构存在单位负责人为同一人或存在控股、管理关系；</w:t>
            </w:r>
          </w:p>
          <w:p w14:paraId="713A2924"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Cambria Math" w:hAnsi="Cambria Math" w:cs="Cambria Math"/>
                <w:kern w:val="0"/>
                <w:szCs w:val="21"/>
              </w:rPr>
              <w:t>⑪</w:t>
            </w:r>
            <w:r w:rsidRPr="00AE256F">
              <w:rPr>
                <w:rFonts w:ascii="宋体" w:hAnsi="宋体" w:cs="宋体" w:hint="eastAsia"/>
                <w:kern w:val="0"/>
                <w:szCs w:val="21"/>
              </w:rPr>
              <w:t>法律法规或投标人须知前附表规定的其他情形。</w:t>
            </w:r>
          </w:p>
          <w:p w14:paraId="5F492F01"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1.4.4投标人不得存在下列不良状况或不良信用记录：</w:t>
            </w:r>
          </w:p>
          <w:p w14:paraId="159D2CFB"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①被省级及以上交通运输主管部门取消招标项目所在地的投标资格且处于有效期内；</w:t>
            </w:r>
          </w:p>
          <w:p w14:paraId="49D35713"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②被责令停业，暂扣或吊销执照，或吊销资质证书；</w:t>
            </w:r>
          </w:p>
          <w:p w14:paraId="4BC04F17"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③进入清算程序，或被宣告破产，或其他丧失履约能力的情形；</w:t>
            </w:r>
          </w:p>
          <w:p w14:paraId="2BA7015E"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④在国家企业信用信息公示系统（http：//www.gsxt.gov.cn/）中被列入严重违法失信企业名单；</w:t>
            </w:r>
          </w:p>
          <w:p w14:paraId="40EC4F16"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⑤在“信用中国”网站（http://www.creditchina.gov.cn/）中被列入失信被执行人名单；</w:t>
            </w:r>
          </w:p>
          <w:p w14:paraId="44A2D3F6"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⑥投标人及法定代表人、拟委任的项目负责人在近三年（2021年11月1日～投标文件递交截止时间止）内有行贿犯罪行为记录的（以投标人提供的承诺为准）；</w:t>
            </w:r>
          </w:p>
          <w:p w14:paraId="35AA5D75" w14:textId="77777777" w:rsidR="00AE256F" w:rsidRPr="00AE256F" w:rsidRDefault="00AE256F" w:rsidP="00AE256F">
            <w:pPr>
              <w:ind w:firstLineChars="200" w:firstLine="420"/>
              <w:jc w:val="left"/>
              <w:rPr>
                <w:rFonts w:ascii="宋体" w:hAnsi="宋体" w:cs="宋体" w:hint="eastAsia"/>
                <w:kern w:val="0"/>
                <w:szCs w:val="21"/>
              </w:rPr>
            </w:pPr>
            <w:r w:rsidRPr="00AE256F">
              <w:rPr>
                <w:rFonts w:ascii="宋体" w:hAnsi="宋体" w:cs="宋体" w:hint="eastAsia"/>
                <w:kern w:val="0"/>
                <w:szCs w:val="21"/>
              </w:rPr>
              <w:t>⑦违反法律法规或投标人须知前附表规定的其他情形。</w:t>
            </w:r>
          </w:p>
          <w:p w14:paraId="63D02A38" w14:textId="77777777" w:rsidR="00AE256F" w:rsidRPr="00AE256F" w:rsidRDefault="00AE256F" w:rsidP="00AE256F">
            <w:pPr>
              <w:keepLines/>
              <w:ind w:firstLineChars="200" w:firstLine="420"/>
              <w:jc w:val="left"/>
              <w:rPr>
                <w:rFonts w:ascii="宋体" w:hAnsi="宋体" w:cs="宋体" w:hint="eastAsia"/>
                <w:szCs w:val="21"/>
              </w:rPr>
            </w:pPr>
            <w:r w:rsidRPr="00AE256F">
              <w:rPr>
                <w:rFonts w:ascii="宋体" w:hAnsi="宋体" w:cs="宋体" w:hint="eastAsia"/>
                <w:szCs w:val="21"/>
              </w:rPr>
              <w:t>（7）不存在违反法律、法规的其他情形。</w:t>
            </w:r>
          </w:p>
        </w:tc>
      </w:tr>
    </w:tbl>
    <w:p w14:paraId="7CCE589B" w14:textId="77777777" w:rsidR="00AE256F" w:rsidRPr="00AE256F" w:rsidRDefault="00AE256F" w:rsidP="00AE256F">
      <w:pPr>
        <w:widowControl/>
        <w:jc w:val="left"/>
        <w:rPr>
          <w:rFonts w:ascii="宋体" w:hAnsi="宋体" w:hint="eastAsia"/>
          <w:bCs/>
          <w:sz w:val="36"/>
          <w:szCs w:val="36"/>
        </w:rPr>
      </w:pPr>
      <w:r w:rsidRPr="00AE256F">
        <w:rPr>
          <w:rFonts w:ascii="宋体" w:hAnsi="宋体"/>
          <w:bCs/>
          <w:sz w:val="36"/>
          <w:szCs w:val="36"/>
        </w:rPr>
        <w:lastRenderedPageBreak/>
        <w:br w:type="page"/>
      </w:r>
    </w:p>
    <w:p w14:paraId="132A2148" w14:textId="77777777" w:rsidR="00AE256F" w:rsidRPr="00AE256F" w:rsidRDefault="00AE256F" w:rsidP="00AE256F">
      <w:pPr>
        <w:widowControl/>
        <w:jc w:val="left"/>
        <w:rPr>
          <w:rFonts w:ascii="宋体" w:hAnsi="宋体" w:hint="eastAsia"/>
          <w:bCs/>
          <w:sz w:val="36"/>
          <w:szCs w:val="36"/>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417"/>
        <w:gridCol w:w="6663"/>
      </w:tblGrid>
      <w:tr w:rsidR="00AE256F" w:rsidRPr="00AE256F" w14:paraId="28C511FC" w14:textId="77777777" w:rsidTr="00FB050B">
        <w:trPr>
          <w:trHeight w:val="492"/>
          <w:tblHeader/>
          <w:jc w:val="center"/>
        </w:trPr>
        <w:tc>
          <w:tcPr>
            <w:tcW w:w="959" w:type="dxa"/>
            <w:vAlign w:val="center"/>
          </w:tcPr>
          <w:p w14:paraId="524B7B15" w14:textId="77777777" w:rsidR="00AE256F" w:rsidRPr="00AE256F" w:rsidRDefault="00AE256F" w:rsidP="00AE256F">
            <w:pPr>
              <w:jc w:val="center"/>
              <w:rPr>
                <w:rFonts w:ascii="宋体" w:hAnsi="宋体" w:hint="eastAsia"/>
                <w:b/>
                <w:szCs w:val="21"/>
              </w:rPr>
            </w:pPr>
            <w:r w:rsidRPr="00AE256F">
              <w:rPr>
                <w:rFonts w:ascii="宋体" w:hAnsi="宋体" w:hint="eastAsia"/>
                <w:b/>
                <w:szCs w:val="21"/>
              </w:rPr>
              <w:t>条款号</w:t>
            </w:r>
          </w:p>
        </w:tc>
        <w:tc>
          <w:tcPr>
            <w:tcW w:w="1417" w:type="dxa"/>
            <w:vAlign w:val="center"/>
          </w:tcPr>
          <w:p w14:paraId="34BDA9C0" w14:textId="77777777" w:rsidR="00AE256F" w:rsidRPr="00AE256F" w:rsidRDefault="00AE256F" w:rsidP="00AE256F">
            <w:pPr>
              <w:jc w:val="center"/>
              <w:rPr>
                <w:rFonts w:ascii="宋体" w:hAnsi="宋体" w:hint="eastAsia"/>
                <w:b/>
                <w:szCs w:val="21"/>
              </w:rPr>
            </w:pPr>
            <w:r w:rsidRPr="00AE256F">
              <w:rPr>
                <w:rFonts w:ascii="宋体" w:hAnsi="宋体" w:hint="eastAsia"/>
                <w:b/>
                <w:szCs w:val="21"/>
              </w:rPr>
              <w:t>条款内容</w:t>
            </w:r>
          </w:p>
        </w:tc>
        <w:tc>
          <w:tcPr>
            <w:tcW w:w="6663" w:type="dxa"/>
            <w:vAlign w:val="center"/>
          </w:tcPr>
          <w:p w14:paraId="6B25EB69" w14:textId="77777777" w:rsidR="00AE256F" w:rsidRPr="00AE256F" w:rsidRDefault="00AE256F" w:rsidP="00AE256F">
            <w:pPr>
              <w:jc w:val="center"/>
              <w:rPr>
                <w:rFonts w:ascii="宋体" w:hAnsi="宋体" w:hint="eastAsia"/>
                <w:b/>
                <w:szCs w:val="21"/>
              </w:rPr>
            </w:pPr>
            <w:r w:rsidRPr="00AE256F">
              <w:rPr>
                <w:rFonts w:ascii="宋体" w:hAnsi="宋体" w:cs="宋体" w:hint="eastAsia"/>
                <w:b/>
                <w:bCs/>
                <w:szCs w:val="21"/>
              </w:rPr>
              <w:t>编 列 内 容</w:t>
            </w:r>
          </w:p>
        </w:tc>
      </w:tr>
      <w:tr w:rsidR="00AE256F" w:rsidRPr="00AE256F" w14:paraId="123F5456" w14:textId="77777777" w:rsidTr="00FB050B">
        <w:trPr>
          <w:trHeight w:val="2527"/>
          <w:jc w:val="center"/>
        </w:trPr>
        <w:tc>
          <w:tcPr>
            <w:tcW w:w="959" w:type="dxa"/>
            <w:vAlign w:val="center"/>
          </w:tcPr>
          <w:p w14:paraId="2B4FA752" w14:textId="77777777" w:rsidR="00AE256F" w:rsidRPr="00AE256F" w:rsidRDefault="00AE256F" w:rsidP="00AE256F">
            <w:pPr>
              <w:jc w:val="center"/>
              <w:rPr>
                <w:rFonts w:ascii="宋体" w:hAnsi="宋体" w:hint="eastAsia"/>
                <w:kern w:val="0"/>
                <w:szCs w:val="21"/>
                <w:lang w:eastAsia="en-US"/>
              </w:rPr>
            </w:pPr>
            <w:r w:rsidRPr="00AE256F">
              <w:rPr>
                <w:rFonts w:ascii="宋体" w:hAnsi="宋体"/>
                <w:kern w:val="0"/>
                <w:szCs w:val="21"/>
                <w:lang w:eastAsia="en-US"/>
              </w:rPr>
              <w:t>2.</w:t>
            </w:r>
            <w:r w:rsidRPr="00AE256F">
              <w:rPr>
                <w:rFonts w:ascii="宋体" w:hAnsi="宋体" w:hint="eastAsia"/>
                <w:kern w:val="0"/>
                <w:szCs w:val="21"/>
              </w:rPr>
              <w:t>2</w:t>
            </w:r>
            <w:r w:rsidRPr="00AE256F">
              <w:rPr>
                <w:rFonts w:ascii="宋体" w:hAnsi="宋体"/>
                <w:kern w:val="0"/>
                <w:szCs w:val="21"/>
                <w:lang w:eastAsia="en-US"/>
              </w:rPr>
              <w:t>.</w:t>
            </w:r>
            <w:r w:rsidRPr="00AE256F">
              <w:rPr>
                <w:rFonts w:ascii="宋体" w:hAnsi="宋体" w:hint="eastAsia"/>
                <w:kern w:val="0"/>
                <w:szCs w:val="21"/>
              </w:rPr>
              <w:t>1</w:t>
            </w:r>
          </w:p>
        </w:tc>
        <w:tc>
          <w:tcPr>
            <w:tcW w:w="1417" w:type="dxa"/>
            <w:vAlign w:val="center"/>
          </w:tcPr>
          <w:p w14:paraId="29D2C62A"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分值构成</w:t>
            </w:r>
          </w:p>
          <w:p w14:paraId="1608F6C7" w14:textId="77777777" w:rsidR="00AE256F" w:rsidRPr="00AE256F" w:rsidRDefault="00AE256F" w:rsidP="00AE256F">
            <w:pPr>
              <w:jc w:val="center"/>
              <w:rPr>
                <w:rFonts w:ascii="宋体" w:hAnsi="宋体" w:hint="eastAsia"/>
                <w:spacing w:val="-20"/>
                <w:kern w:val="0"/>
                <w:szCs w:val="21"/>
              </w:rPr>
            </w:pPr>
            <w:r w:rsidRPr="00AE256F">
              <w:rPr>
                <w:rFonts w:ascii="宋体" w:hAnsi="宋体" w:cs="宋体"/>
                <w:spacing w:val="-20"/>
                <w:kern w:val="0"/>
                <w:szCs w:val="21"/>
              </w:rPr>
              <w:t>（总分</w:t>
            </w:r>
            <w:r w:rsidRPr="00AE256F">
              <w:rPr>
                <w:rFonts w:ascii="宋体" w:hAnsi="宋体"/>
                <w:spacing w:val="-20"/>
                <w:kern w:val="0"/>
                <w:szCs w:val="21"/>
              </w:rPr>
              <w:t>100</w:t>
            </w:r>
            <w:r w:rsidRPr="00AE256F">
              <w:rPr>
                <w:rFonts w:ascii="宋体" w:hAnsi="宋体" w:cs="宋体"/>
                <w:spacing w:val="-20"/>
                <w:kern w:val="0"/>
                <w:szCs w:val="21"/>
              </w:rPr>
              <w:t>分）</w:t>
            </w:r>
          </w:p>
        </w:tc>
        <w:tc>
          <w:tcPr>
            <w:tcW w:w="6663" w:type="dxa"/>
            <w:vAlign w:val="center"/>
          </w:tcPr>
          <w:p w14:paraId="70EFE8A3" w14:textId="77777777" w:rsidR="00AE256F" w:rsidRPr="00AE256F" w:rsidRDefault="00AE256F" w:rsidP="00AE256F">
            <w:pPr>
              <w:ind w:rightChars="-2" w:right="-4" w:firstLineChars="217" w:firstLine="457"/>
              <w:jc w:val="left"/>
              <w:rPr>
                <w:rFonts w:ascii="宋体" w:hAnsi="宋体" w:cs="宋体" w:hint="eastAsia"/>
                <w:b/>
                <w:kern w:val="0"/>
                <w:szCs w:val="21"/>
              </w:rPr>
            </w:pPr>
            <w:r w:rsidRPr="00AE256F">
              <w:rPr>
                <w:rFonts w:ascii="宋体" w:hAnsi="宋体" w:cs="宋体"/>
                <w:b/>
                <w:kern w:val="0"/>
                <w:szCs w:val="21"/>
              </w:rPr>
              <w:t>第一个信封（商务及技术文件）评分分值构成：</w:t>
            </w:r>
          </w:p>
          <w:p w14:paraId="3EBCA5D5" w14:textId="77777777" w:rsidR="00AE256F" w:rsidRPr="00AE256F" w:rsidRDefault="00AE256F" w:rsidP="00AE256F">
            <w:pPr>
              <w:ind w:rightChars="-2" w:right="-4" w:firstLineChars="217" w:firstLine="456"/>
              <w:jc w:val="left"/>
              <w:rPr>
                <w:rFonts w:ascii="宋体" w:hAnsi="宋体" w:cs="宋体" w:hint="eastAsia"/>
                <w:kern w:val="0"/>
                <w:szCs w:val="21"/>
              </w:rPr>
            </w:pPr>
            <w:r w:rsidRPr="00AE256F">
              <w:rPr>
                <w:rFonts w:ascii="宋体" w:hAnsi="宋体" w:cs="宋体" w:hint="eastAsia"/>
                <w:kern w:val="0"/>
                <w:szCs w:val="21"/>
              </w:rPr>
              <w:t>技术咨询人员投入：30分；</w:t>
            </w:r>
          </w:p>
          <w:p w14:paraId="6632B684" w14:textId="77777777" w:rsidR="00AE256F" w:rsidRPr="00AE256F" w:rsidRDefault="00AE256F" w:rsidP="00AE256F">
            <w:pPr>
              <w:ind w:rightChars="-2" w:right="-4" w:firstLineChars="217" w:firstLine="456"/>
              <w:jc w:val="left"/>
              <w:rPr>
                <w:rFonts w:ascii="宋体" w:hAnsi="宋体" w:cs="宋体" w:hint="eastAsia"/>
                <w:kern w:val="0"/>
                <w:szCs w:val="21"/>
              </w:rPr>
            </w:pPr>
            <w:r w:rsidRPr="00AE256F">
              <w:rPr>
                <w:rFonts w:ascii="宋体" w:hAnsi="宋体" w:cs="宋体" w:hint="eastAsia"/>
                <w:kern w:val="0"/>
                <w:szCs w:val="21"/>
              </w:rPr>
              <w:t>技术咨询工作重点与难点分析：10分；</w:t>
            </w:r>
          </w:p>
          <w:p w14:paraId="4290D380" w14:textId="77777777" w:rsidR="00AE256F" w:rsidRPr="00AE256F" w:rsidRDefault="00AE256F" w:rsidP="00AE256F">
            <w:pPr>
              <w:ind w:rightChars="-2" w:right="-4" w:firstLineChars="217" w:firstLine="456"/>
              <w:jc w:val="left"/>
              <w:rPr>
                <w:rFonts w:ascii="宋体" w:hAnsi="宋体" w:cs="宋体" w:hint="eastAsia"/>
                <w:kern w:val="0"/>
                <w:szCs w:val="21"/>
              </w:rPr>
            </w:pPr>
            <w:r w:rsidRPr="00AE256F">
              <w:rPr>
                <w:rFonts w:ascii="宋体" w:hAnsi="宋体" w:cs="宋体" w:hint="eastAsia"/>
                <w:kern w:val="0"/>
                <w:szCs w:val="21"/>
              </w:rPr>
              <w:t>技术咨询程序及措施：10分；</w:t>
            </w:r>
          </w:p>
          <w:p w14:paraId="490E9E68" w14:textId="77777777" w:rsidR="00AE256F" w:rsidRPr="00AE256F" w:rsidRDefault="00AE256F" w:rsidP="00AE256F">
            <w:pPr>
              <w:tabs>
                <w:tab w:val="left" w:pos="1785"/>
                <w:tab w:val="left" w:pos="2205"/>
              </w:tabs>
              <w:ind w:rightChars="-2" w:right="-4" w:firstLineChars="217" w:firstLine="456"/>
              <w:jc w:val="left"/>
              <w:rPr>
                <w:rFonts w:ascii="宋体" w:hAnsi="宋体" w:cs="宋体" w:hint="eastAsia"/>
                <w:kern w:val="0"/>
                <w:szCs w:val="21"/>
              </w:rPr>
            </w:pPr>
            <w:r w:rsidRPr="00AE256F">
              <w:rPr>
                <w:rFonts w:ascii="宋体" w:hAnsi="宋体" w:cs="宋体" w:hint="eastAsia"/>
                <w:kern w:val="0"/>
                <w:szCs w:val="21"/>
              </w:rPr>
              <w:t>技术方案：15分；</w:t>
            </w:r>
          </w:p>
          <w:p w14:paraId="50DFCB81" w14:textId="77777777" w:rsidR="00AE256F" w:rsidRPr="00AE256F" w:rsidRDefault="00AE256F" w:rsidP="00AE256F">
            <w:pPr>
              <w:tabs>
                <w:tab w:val="left" w:pos="1785"/>
                <w:tab w:val="left" w:pos="2205"/>
              </w:tabs>
              <w:ind w:rightChars="-2" w:right="-4" w:firstLineChars="217" w:firstLine="456"/>
              <w:jc w:val="left"/>
              <w:rPr>
                <w:rFonts w:ascii="宋体" w:hAnsi="宋体" w:cs="宋体" w:hint="eastAsia"/>
                <w:kern w:val="0"/>
                <w:szCs w:val="21"/>
              </w:rPr>
            </w:pPr>
            <w:r w:rsidRPr="00AE256F">
              <w:rPr>
                <w:rFonts w:ascii="宋体" w:hAnsi="宋体" w:cs="宋体"/>
                <w:kern w:val="0"/>
                <w:szCs w:val="21"/>
              </w:rPr>
              <w:t>业绩：</w:t>
            </w:r>
            <w:r w:rsidRPr="00AE256F">
              <w:rPr>
                <w:rFonts w:ascii="宋体" w:hAnsi="宋体" w:cs="宋体" w:hint="eastAsia"/>
                <w:kern w:val="0"/>
                <w:szCs w:val="21"/>
              </w:rPr>
              <w:t>25</w:t>
            </w:r>
            <w:r w:rsidRPr="00AE256F">
              <w:rPr>
                <w:rFonts w:ascii="宋体" w:hAnsi="宋体" w:cs="宋体"/>
                <w:kern w:val="0"/>
                <w:szCs w:val="21"/>
              </w:rPr>
              <w:t>分</w:t>
            </w:r>
            <w:r w:rsidRPr="00AE256F">
              <w:rPr>
                <w:rFonts w:ascii="宋体" w:hAnsi="宋体" w:cs="宋体" w:hint="eastAsia"/>
                <w:kern w:val="0"/>
                <w:szCs w:val="21"/>
              </w:rPr>
              <w:t>。</w:t>
            </w:r>
          </w:p>
          <w:p w14:paraId="348EF7E5" w14:textId="77777777" w:rsidR="00AE256F" w:rsidRPr="00AE256F" w:rsidRDefault="00AE256F" w:rsidP="00AE256F">
            <w:pPr>
              <w:ind w:rightChars="-2" w:right="-4" w:firstLineChars="217" w:firstLine="457"/>
              <w:jc w:val="left"/>
              <w:rPr>
                <w:rFonts w:ascii="宋体" w:hAnsi="宋体" w:cs="宋体" w:hint="eastAsia"/>
                <w:kern w:val="0"/>
                <w:szCs w:val="21"/>
              </w:rPr>
            </w:pPr>
            <w:r w:rsidRPr="00AE256F">
              <w:rPr>
                <w:rFonts w:ascii="宋体" w:hAnsi="宋体" w:cs="宋体"/>
                <w:b/>
                <w:kern w:val="0"/>
                <w:szCs w:val="21"/>
              </w:rPr>
              <w:t>第二个信封（报价文件）评分分值构成：</w:t>
            </w:r>
          </w:p>
          <w:p w14:paraId="6BC8D279" w14:textId="77777777" w:rsidR="00AE256F" w:rsidRPr="00AE256F" w:rsidRDefault="00AE256F" w:rsidP="00AE256F">
            <w:pPr>
              <w:ind w:rightChars="-2" w:right="-4" w:firstLineChars="217" w:firstLine="456"/>
              <w:jc w:val="left"/>
              <w:rPr>
                <w:rFonts w:ascii="宋体" w:hAnsi="宋体" w:cs="宋体" w:hint="eastAsia"/>
                <w:kern w:val="0"/>
                <w:szCs w:val="21"/>
              </w:rPr>
            </w:pPr>
            <w:r w:rsidRPr="00AE256F">
              <w:rPr>
                <w:rFonts w:ascii="宋体" w:hAnsi="宋体" w:cs="宋体"/>
                <w:kern w:val="0"/>
                <w:szCs w:val="21"/>
              </w:rPr>
              <w:t>评标价：</w:t>
            </w:r>
            <w:r w:rsidRPr="00AE256F">
              <w:rPr>
                <w:rFonts w:ascii="宋体" w:hAnsi="宋体" w:cs="宋体" w:hint="eastAsia"/>
                <w:kern w:val="0"/>
                <w:szCs w:val="21"/>
              </w:rPr>
              <w:t>10</w:t>
            </w:r>
            <w:r w:rsidRPr="00AE256F">
              <w:rPr>
                <w:rFonts w:ascii="宋体" w:hAnsi="宋体" w:cs="宋体"/>
                <w:kern w:val="0"/>
                <w:szCs w:val="21"/>
              </w:rPr>
              <w:t>分。</w:t>
            </w:r>
          </w:p>
        </w:tc>
      </w:tr>
      <w:tr w:rsidR="00AE256F" w:rsidRPr="00AE256F" w14:paraId="726418D0" w14:textId="77777777" w:rsidTr="00FB050B">
        <w:trPr>
          <w:trHeight w:val="4108"/>
          <w:jc w:val="center"/>
        </w:trPr>
        <w:tc>
          <w:tcPr>
            <w:tcW w:w="959" w:type="dxa"/>
            <w:vAlign w:val="center"/>
          </w:tcPr>
          <w:p w14:paraId="22931BC5" w14:textId="77777777" w:rsidR="00AE256F" w:rsidRPr="00AE256F" w:rsidRDefault="00AE256F" w:rsidP="00AE256F">
            <w:pPr>
              <w:jc w:val="center"/>
              <w:rPr>
                <w:rFonts w:ascii="宋体" w:hAnsi="宋体" w:hint="eastAsia"/>
                <w:kern w:val="0"/>
                <w:szCs w:val="21"/>
                <w:lang w:eastAsia="en-US"/>
              </w:rPr>
            </w:pPr>
            <w:r w:rsidRPr="00AE256F">
              <w:rPr>
                <w:rFonts w:ascii="宋体" w:hAnsi="宋体"/>
                <w:kern w:val="0"/>
                <w:szCs w:val="21"/>
                <w:lang w:eastAsia="en-US"/>
              </w:rPr>
              <w:t>2.2.2</w:t>
            </w:r>
          </w:p>
        </w:tc>
        <w:tc>
          <w:tcPr>
            <w:tcW w:w="1417" w:type="dxa"/>
            <w:vAlign w:val="center"/>
          </w:tcPr>
          <w:p w14:paraId="009D14B6" w14:textId="77777777" w:rsidR="00AE256F" w:rsidRPr="00AE256F" w:rsidRDefault="00AE256F" w:rsidP="00AE256F">
            <w:pPr>
              <w:ind w:right="105"/>
              <w:jc w:val="center"/>
              <w:rPr>
                <w:rFonts w:ascii="宋体" w:hAnsi="宋体" w:cs="宋体" w:hint="eastAsia"/>
                <w:kern w:val="0"/>
                <w:szCs w:val="21"/>
                <w:lang w:eastAsia="en-US"/>
              </w:rPr>
            </w:pPr>
            <w:proofErr w:type="spellStart"/>
            <w:r w:rsidRPr="00AE256F">
              <w:rPr>
                <w:rFonts w:ascii="宋体" w:hAnsi="宋体" w:cs="宋体"/>
                <w:kern w:val="0"/>
                <w:szCs w:val="21"/>
                <w:lang w:eastAsia="en-US"/>
              </w:rPr>
              <w:t>评标基准价计算方法</w:t>
            </w:r>
            <w:proofErr w:type="spellEnd"/>
          </w:p>
        </w:tc>
        <w:tc>
          <w:tcPr>
            <w:tcW w:w="6663" w:type="dxa"/>
            <w:vAlign w:val="center"/>
          </w:tcPr>
          <w:p w14:paraId="253029D0"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评标基准价的计算：</w:t>
            </w:r>
          </w:p>
          <w:p w14:paraId="43C0E409"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（1）评标价的确定：</w:t>
            </w:r>
          </w:p>
          <w:p w14:paraId="59F8F995"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评标价=投标函文字报价</w:t>
            </w:r>
          </w:p>
          <w:p w14:paraId="3F8BB63A"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（2）评标价平均值的计算</w:t>
            </w:r>
          </w:p>
          <w:p w14:paraId="6DDA9487"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或等于5家，则计算评标价平均值时不去掉最高值和最低值）。</w:t>
            </w:r>
          </w:p>
          <w:p w14:paraId="7580E77D"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（3）评标基准价的确定：将评标价平均值直接作为评标基准价。</w:t>
            </w:r>
          </w:p>
          <w:p w14:paraId="6D3DAEB4"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hint="eastAsia"/>
                <w:kern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AE256F" w:rsidRPr="00AE256F" w14:paraId="58DD58BC" w14:textId="77777777" w:rsidTr="00FB050B">
        <w:trPr>
          <w:trHeight w:val="1119"/>
          <w:jc w:val="center"/>
        </w:trPr>
        <w:tc>
          <w:tcPr>
            <w:tcW w:w="959" w:type="dxa"/>
            <w:vAlign w:val="center"/>
          </w:tcPr>
          <w:p w14:paraId="0518D349" w14:textId="77777777" w:rsidR="00AE256F" w:rsidRPr="00AE256F" w:rsidRDefault="00AE256F" w:rsidP="00AE256F">
            <w:pPr>
              <w:jc w:val="center"/>
              <w:rPr>
                <w:rFonts w:ascii="宋体" w:hAnsi="宋体" w:hint="eastAsia"/>
                <w:kern w:val="0"/>
                <w:szCs w:val="21"/>
                <w:lang w:eastAsia="en-US"/>
              </w:rPr>
            </w:pPr>
            <w:r w:rsidRPr="00AE256F">
              <w:rPr>
                <w:rFonts w:ascii="宋体" w:hAnsi="宋体"/>
                <w:w w:val="105"/>
                <w:kern w:val="0"/>
                <w:szCs w:val="21"/>
                <w:lang w:eastAsia="en-US"/>
              </w:rPr>
              <w:t>2.2.3</w:t>
            </w:r>
          </w:p>
        </w:tc>
        <w:tc>
          <w:tcPr>
            <w:tcW w:w="1417" w:type="dxa"/>
            <w:vAlign w:val="center"/>
          </w:tcPr>
          <w:p w14:paraId="246E4467" w14:textId="77777777" w:rsidR="00AE256F" w:rsidRPr="00AE256F" w:rsidRDefault="00AE256F" w:rsidP="00AE256F">
            <w:pPr>
              <w:ind w:left="178" w:right="68"/>
              <w:jc w:val="center"/>
              <w:rPr>
                <w:rFonts w:ascii="宋体" w:hAnsi="宋体" w:cs="宋体" w:hint="eastAsia"/>
                <w:kern w:val="0"/>
                <w:szCs w:val="21"/>
              </w:rPr>
            </w:pPr>
            <w:r w:rsidRPr="00AE256F">
              <w:rPr>
                <w:rFonts w:ascii="宋体" w:hAnsi="宋体" w:cs="宋体"/>
                <w:spacing w:val="-5"/>
                <w:kern w:val="0"/>
                <w:szCs w:val="21"/>
              </w:rPr>
              <w:t>评标价的偏差率计算公式</w:t>
            </w:r>
          </w:p>
        </w:tc>
        <w:tc>
          <w:tcPr>
            <w:tcW w:w="6663" w:type="dxa"/>
            <w:vAlign w:val="center"/>
          </w:tcPr>
          <w:p w14:paraId="3542F5B1"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kern w:val="0"/>
                <w:szCs w:val="21"/>
              </w:rPr>
              <w:t>偏差率</w:t>
            </w:r>
            <w:r w:rsidRPr="00AE256F">
              <w:rPr>
                <w:rFonts w:ascii="宋体" w:hAnsi="宋体" w:cs="宋体" w:hint="eastAsia"/>
                <w:kern w:val="0"/>
                <w:szCs w:val="21"/>
              </w:rPr>
              <w:t>＝</w:t>
            </w:r>
            <w:r w:rsidRPr="00AE256F">
              <w:rPr>
                <w:rFonts w:ascii="宋体" w:hAnsi="宋体" w:cs="宋体"/>
                <w:kern w:val="0"/>
                <w:szCs w:val="21"/>
              </w:rPr>
              <w:t>100%</w:t>
            </w:r>
            <w:r w:rsidRPr="00AE256F">
              <w:rPr>
                <w:rFonts w:ascii="宋体" w:hAnsi="宋体" w:cs="宋体" w:hint="eastAsia"/>
                <w:kern w:val="0"/>
                <w:szCs w:val="21"/>
              </w:rPr>
              <w:t xml:space="preserve"> </w:t>
            </w:r>
            <w:r w:rsidRPr="00AE256F">
              <w:rPr>
                <w:rFonts w:ascii="宋体" w:hAnsi="宋体" w:cs="宋体"/>
                <w:kern w:val="0"/>
                <w:szCs w:val="21"/>
              </w:rPr>
              <w:t>×（投标人评标价</w:t>
            </w:r>
            <w:r w:rsidRPr="00AE256F">
              <w:rPr>
                <w:rFonts w:ascii="宋体" w:hAnsi="宋体" w:cs="宋体" w:hint="eastAsia"/>
                <w:kern w:val="0"/>
                <w:szCs w:val="21"/>
              </w:rPr>
              <w:t>—</w:t>
            </w:r>
            <w:r w:rsidRPr="00AE256F">
              <w:rPr>
                <w:rFonts w:ascii="宋体" w:hAnsi="宋体" w:cs="宋体"/>
                <w:kern w:val="0"/>
                <w:szCs w:val="21"/>
              </w:rPr>
              <w:t>评标基准价）</w:t>
            </w:r>
            <w:r w:rsidRPr="00AE256F">
              <w:rPr>
                <w:rFonts w:ascii="宋体" w:hAnsi="宋体" w:cs="宋体" w:hint="eastAsia"/>
                <w:kern w:val="0"/>
                <w:szCs w:val="21"/>
              </w:rPr>
              <w:t>/</w:t>
            </w:r>
            <w:r w:rsidRPr="00AE256F">
              <w:rPr>
                <w:rFonts w:ascii="宋体" w:hAnsi="宋体" w:cs="宋体"/>
                <w:kern w:val="0"/>
                <w:szCs w:val="21"/>
              </w:rPr>
              <w:t>评标基准价</w:t>
            </w:r>
          </w:p>
          <w:p w14:paraId="64D84BB5" w14:textId="77777777" w:rsidR="00AE256F" w:rsidRPr="00AE256F" w:rsidRDefault="00AE256F" w:rsidP="00AE256F">
            <w:pPr>
              <w:ind w:leftChars="16" w:left="34" w:rightChars="-2" w:right="-4" w:firstLineChars="201" w:firstLine="422"/>
              <w:jc w:val="left"/>
              <w:rPr>
                <w:rFonts w:ascii="宋体" w:hAnsi="宋体" w:cs="宋体" w:hint="eastAsia"/>
                <w:kern w:val="0"/>
                <w:szCs w:val="21"/>
              </w:rPr>
            </w:pPr>
            <w:r w:rsidRPr="00AE256F">
              <w:rPr>
                <w:rFonts w:ascii="宋体" w:hAnsi="宋体" w:cs="宋体"/>
                <w:kern w:val="0"/>
                <w:szCs w:val="21"/>
              </w:rPr>
              <w:t>偏差率保留</w:t>
            </w:r>
            <w:r w:rsidRPr="00AE256F">
              <w:rPr>
                <w:rFonts w:ascii="宋体" w:hAnsi="宋体" w:cs="宋体" w:hint="eastAsia"/>
                <w:kern w:val="0"/>
                <w:szCs w:val="21"/>
                <w:u w:val="single"/>
              </w:rPr>
              <w:t xml:space="preserve"> 2 </w:t>
            </w:r>
            <w:r w:rsidRPr="00AE256F">
              <w:rPr>
                <w:rFonts w:ascii="宋体" w:hAnsi="宋体" w:cs="宋体"/>
                <w:kern w:val="0"/>
                <w:szCs w:val="21"/>
              </w:rPr>
              <w:t>位小数</w:t>
            </w:r>
          </w:p>
        </w:tc>
      </w:tr>
      <w:tr w:rsidR="00AE256F" w:rsidRPr="00AE256F" w14:paraId="32E07D8F" w14:textId="77777777" w:rsidTr="00FB050B">
        <w:trPr>
          <w:trHeight w:val="2099"/>
          <w:jc w:val="center"/>
        </w:trPr>
        <w:tc>
          <w:tcPr>
            <w:tcW w:w="9039" w:type="dxa"/>
            <w:gridSpan w:val="3"/>
            <w:vAlign w:val="center"/>
          </w:tcPr>
          <w:p w14:paraId="3EA21969" w14:textId="77777777" w:rsidR="00AE256F" w:rsidRPr="00AE256F" w:rsidRDefault="00AE256F" w:rsidP="00AE256F">
            <w:pPr>
              <w:ind w:leftChars="16" w:left="34" w:rightChars="-2" w:right="-4"/>
              <w:jc w:val="left"/>
              <w:rPr>
                <w:rFonts w:ascii="宋体" w:hAnsi="宋体" w:hint="eastAsia"/>
                <w:kern w:val="0"/>
                <w:szCs w:val="21"/>
              </w:rPr>
            </w:pPr>
            <w:r w:rsidRPr="00AE256F">
              <w:rPr>
                <w:rFonts w:ascii="宋体" w:hAnsi="宋体" w:hint="eastAsia"/>
                <w:kern w:val="0"/>
                <w:szCs w:val="21"/>
              </w:rPr>
              <w:t>3.10需要补充的其他内容：</w:t>
            </w:r>
          </w:p>
          <w:p w14:paraId="6BB5A74F" w14:textId="77777777" w:rsidR="00AE256F" w:rsidRPr="00AE256F" w:rsidRDefault="00AE256F" w:rsidP="00AE256F">
            <w:pPr>
              <w:ind w:leftChars="16" w:left="34" w:rightChars="-2" w:right="-4"/>
              <w:jc w:val="left"/>
              <w:rPr>
                <w:rFonts w:ascii="宋体" w:hAnsi="宋体" w:hint="eastAsia"/>
                <w:kern w:val="0"/>
                <w:szCs w:val="21"/>
              </w:rPr>
            </w:pPr>
            <w:r w:rsidRPr="00AE256F">
              <w:rPr>
                <w:rFonts w:ascii="宋体" w:hAnsi="宋体" w:hint="eastAsia"/>
                <w:kern w:val="0"/>
                <w:szCs w:val="21"/>
              </w:rPr>
              <w:t>3</w:t>
            </w:r>
            <w:r w:rsidRPr="00AE256F">
              <w:rPr>
                <w:rFonts w:ascii="宋体" w:hAnsi="宋体"/>
                <w:kern w:val="0"/>
                <w:szCs w:val="21"/>
              </w:rPr>
              <w:t>.10.1</w:t>
            </w:r>
            <w:r w:rsidRPr="00AE256F">
              <w:rPr>
                <w:rFonts w:ascii="宋体" w:hAnsi="宋体" w:hint="eastAsia"/>
                <w:kern w:val="0"/>
                <w:szCs w:val="21"/>
              </w:rPr>
              <w:t>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tbl>
    <w:p w14:paraId="693D942A" w14:textId="77777777" w:rsidR="00AE256F" w:rsidRPr="00AE256F" w:rsidRDefault="00AE256F" w:rsidP="00AE256F">
      <w:pPr>
        <w:widowControl/>
        <w:jc w:val="left"/>
        <w:rPr>
          <w:rFonts w:ascii="宋体" w:hAnsi="宋体" w:hint="eastAsia"/>
          <w:bCs/>
          <w:sz w:val="36"/>
          <w:szCs w:val="36"/>
        </w:rPr>
      </w:pPr>
      <w:r w:rsidRPr="00AE256F">
        <w:rPr>
          <w:rFonts w:ascii="宋体" w:hAnsi="宋体"/>
          <w:bCs/>
          <w:sz w:val="36"/>
          <w:szCs w:val="36"/>
        </w:rPr>
        <w:br w:type="page"/>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1275"/>
        <w:gridCol w:w="1051"/>
        <w:gridCol w:w="1155"/>
        <w:gridCol w:w="780"/>
        <w:gridCol w:w="3960"/>
      </w:tblGrid>
      <w:tr w:rsidR="00AE256F" w:rsidRPr="00AE256F" w14:paraId="68146A86" w14:textId="77777777" w:rsidTr="00FB050B">
        <w:trPr>
          <w:trHeight w:val="538"/>
          <w:tblHeader/>
          <w:jc w:val="center"/>
        </w:trPr>
        <w:tc>
          <w:tcPr>
            <w:tcW w:w="978" w:type="dxa"/>
            <w:vMerge w:val="restart"/>
            <w:vAlign w:val="center"/>
          </w:tcPr>
          <w:p w14:paraId="7A69F874" w14:textId="77777777" w:rsidR="00AE256F" w:rsidRPr="00AE256F" w:rsidRDefault="00AE256F" w:rsidP="00AE256F">
            <w:pPr>
              <w:jc w:val="center"/>
              <w:rPr>
                <w:rFonts w:ascii="宋体" w:hAnsi="宋体" w:hint="eastAsia"/>
                <w:b/>
                <w:szCs w:val="21"/>
              </w:rPr>
            </w:pPr>
            <w:r w:rsidRPr="00AE256F">
              <w:rPr>
                <w:rFonts w:ascii="宋体" w:hAnsi="宋体" w:hint="eastAsia"/>
                <w:b/>
                <w:szCs w:val="21"/>
              </w:rPr>
              <w:lastRenderedPageBreak/>
              <w:t>条款号</w:t>
            </w:r>
          </w:p>
        </w:tc>
        <w:tc>
          <w:tcPr>
            <w:tcW w:w="4261" w:type="dxa"/>
            <w:gridSpan w:val="4"/>
            <w:vAlign w:val="center"/>
          </w:tcPr>
          <w:p w14:paraId="4E6D7B3E" w14:textId="77777777" w:rsidR="00AE256F" w:rsidRPr="00AE256F" w:rsidRDefault="00AE256F" w:rsidP="00AE256F">
            <w:pPr>
              <w:jc w:val="center"/>
              <w:rPr>
                <w:rFonts w:ascii="宋体" w:hAnsi="宋体" w:hint="eastAsia"/>
                <w:b/>
                <w:szCs w:val="21"/>
              </w:rPr>
            </w:pPr>
            <w:r w:rsidRPr="00AE256F">
              <w:rPr>
                <w:rFonts w:ascii="宋体" w:hAnsi="宋体"/>
                <w:b/>
                <w:szCs w:val="21"/>
              </w:rPr>
              <w:t>评分因素与权重分值</w:t>
            </w:r>
          </w:p>
        </w:tc>
        <w:tc>
          <w:tcPr>
            <w:tcW w:w="3960" w:type="dxa"/>
            <w:vMerge w:val="restart"/>
            <w:vAlign w:val="center"/>
          </w:tcPr>
          <w:p w14:paraId="591DD22A" w14:textId="77777777" w:rsidR="00AE256F" w:rsidRPr="00AE256F" w:rsidRDefault="00AE256F" w:rsidP="00AE256F">
            <w:pPr>
              <w:jc w:val="center"/>
              <w:rPr>
                <w:rFonts w:ascii="宋体" w:hAnsi="宋体" w:hint="eastAsia"/>
                <w:b/>
                <w:szCs w:val="21"/>
              </w:rPr>
            </w:pPr>
            <w:r w:rsidRPr="00AE256F">
              <w:rPr>
                <w:rFonts w:ascii="宋体" w:hAnsi="宋体" w:hint="eastAsia"/>
                <w:b/>
                <w:szCs w:val="21"/>
              </w:rPr>
              <w:t>评分标准</w:t>
            </w:r>
          </w:p>
        </w:tc>
      </w:tr>
      <w:tr w:rsidR="00AE256F" w:rsidRPr="00AE256F" w14:paraId="792FF97A" w14:textId="77777777" w:rsidTr="00FB050B">
        <w:trPr>
          <w:trHeight w:val="839"/>
          <w:tblHeader/>
          <w:jc w:val="center"/>
        </w:trPr>
        <w:tc>
          <w:tcPr>
            <w:tcW w:w="978" w:type="dxa"/>
            <w:vMerge/>
            <w:vAlign w:val="center"/>
          </w:tcPr>
          <w:p w14:paraId="72478BA4" w14:textId="77777777" w:rsidR="00AE256F" w:rsidRPr="00AE256F" w:rsidRDefault="00AE256F" w:rsidP="00AE256F">
            <w:pPr>
              <w:jc w:val="center"/>
              <w:rPr>
                <w:rFonts w:ascii="宋体" w:hAnsi="宋体" w:hint="eastAsia"/>
                <w:b/>
                <w:szCs w:val="21"/>
              </w:rPr>
            </w:pPr>
          </w:p>
        </w:tc>
        <w:tc>
          <w:tcPr>
            <w:tcW w:w="1275" w:type="dxa"/>
            <w:vAlign w:val="center"/>
          </w:tcPr>
          <w:p w14:paraId="3DC5012C" w14:textId="77777777" w:rsidR="00AE256F" w:rsidRPr="00AE256F" w:rsidRDefault="00AE256F" w:rsidP="00AE256F">
            <w:pPr>
              <w:jc w:val="center"/>
              <w:rPr>
                <w:rFonts w:ascii="宋体" w:hAnsi="宋体" w:hint="eastAsia"/>
                <w:b/>
                <w:szCs w:val="21"/>
              </w:rPr>
            </w:pPr>
            <w:r w:rsidRPr="00AE256F">
              <w:rPr>
                <w:rFonts w:ascii="宋体" w:hAnsi="宋体"/>
                <w:b/>
                <w:szCs w:val="21"/>
              </w:rPr>
              <w:t>评分</w:t>
            </w:r>
          </w:p>
          <w:p w14:paraId="49CAD2B8" w14:textId="77777777" w:rsidR="00AE256F" w:rsidRPr="00AE256F" w:rsidRDefault="00AE256F" w:rsidP="00AE256F">
            <w:pPr>
              <w:jc w:val="center"/>
              <w:rPr>
                <w:rFonts w:ascii="宋体" w:hAnsi="宋体" w:hint="eastAsia"/>
                <w:b/>
                <w:szCs w:val="21"/>
              </w:rPr>
            </w:pPr>
            <w:r w:rsidRPr="00AE256F">
              <w:rPr>
                <w:rFonts w:ascii="宋体" w:hAnsi="宋体"/>
                <w:b/>
                <w:szCs w:val="21"/>
              </w:rPr>
              <w:t>因素</w:t>
            </w:r>
          </w:p>
        </w:tc>
        <w:tc>
          <w:tcPr>
            <w:tcW w:w="1051" w:type="dxa"/>
            <w:vAlign w:val="center"/>
          </w:tcPr>
          <w:p w14:paraId="0502BF9A" w14:textId="77777777" w:rsidR="00AE256F" w:rsidRPr="00AE256F" w:rsidRDefault="00AE256F" w:rsidP="00AE256F">
            <w:pPr>
              <w:ind w:left="57" w:right="48"/>
              <w:jc w:val="center"/>
              <w:rPr>
                <w:rFonts w:ascii="宋体" w:hAnsi="宋体" w:hint="eastAsia"/>
                <w:b/>
                <w:spacing w:val="-16"/>
                <w:szCs w:val="21"/>
              </w:rPr>
            </w:pPr>
            <w:r w:rsidRPr="00AE256F">
              <w:rPr>
                <w:rFonts w:ascii="宋体" w:hAnsi="宋体"/>
                <w:b/>
                <w:spacing w:val="-16"/>
                <w:szCs w:val="21"/>
              </w:rPr>
              <w:t>评分因素权重分值</w:t>
            </w:r>
          </w:p>
        </w:tc>
        <w:tc>
          <w:tcPr>
            <w:tcW w:w="1155" w:type="dxa"/>
            <w:vAlign w:val="center"/>
          </w:tcPr>
          <w:p w14:paraId="557D39DB" w14:textId="77777777" w:rsidR="00AE256F" w:rsidRPr="00AE256F" w:rsidRDefault="00AE256F" w:rsidP="00AE256F">
            <w:pPr>
              <w:jc w:val="center"/>
              <w:rPr>
                <w:rFonts w:ascii="宋体" w:hAnsi="宋体" w:hint="eastAsia"/>
                <w:b/>
                <w:szCs w:val="21"/>
              </w:rPr>
            </w:pPr>
            <w:r w:rsidRPr="00AE256F">
              <w:rPr>
                <w:rFonts w:ascii="宋体" w:hAnsi="宋体"/>
                <w:b/>
                <w:szCs w:val="21"/>
              </w:rPr>
              <w:t>各评分因素细分项</w:t>
            </w:r>
          </w:p>
        </w:tc>
        <w:tc>
          <w:tcPr>
            <w:tcW w:w="780" w:type="dxa"/>
            <w:vAlign w:val="center"/>
          </w:tcPr>
          <w:p w14:paraId="40216844" w14:textId="77777777" w:rsidR="00AE256F" w:rsidRPr="00AE256F" w:rsidRDefault="00AE256F" w:rsidP="00AE256F">
            <w:pPr>
              <w:jc w:val="center"/>
              <w:rPr>
                <w:rFonts w:ascii="宋体" w:hAnsi="宋体" w:cs="宋体" w:hint="eastAsia"/>
                <w:b/>
                <w:bCs/>
                <w:szCs w:val="21"/>
              </w:rPr>
            </w:pPr>
            <w:r w:rsidRPr="00AE256F">
              <w:rPr>
                <w:rFonts w:ascii="宋体" w:hAnsi="宋体" w:hint="eastAsia"/>
                <w:b/>
                <w:szCs w:val="21"/>
              </w:rPr>
              <w:t>分</w:t>
            </w:r>
            <w:r w:rsidRPr="00AE256F">
              <w:rPr>
                <w:rFonts w:ascii="宋体" w:hAnsi="宋体"/>
                <w:b/>
                <w:szCs w:val="21"/>
              </w:rPr>
              <w:t>值</w:t>
            </w:r>
          </w:p>
        </w:tc>
        <w:tc>
          <w:tcPr>
            <w:tcW w:w="3960" w:type="dxa"/>
            <w:vMerge/>
            <w:vAlign w:val="center"/>
          </w:tcPr>
          <w:p w14:paraId="5CA9CD25" w14:textId="77777777" w:rsidR="00AE256F" w:rsidRPr="00AE256F" w:rsidRDefault="00AE256F" w:rsidP="00AE256F">
            <w:pPr>
              <w:jc w:val="center"/>
              <w:rPr>
                <w:rFonts w:ascii="宋体" w:hAnsi="宋体" w:cs="宋体" w:hint="eastAsia"/>
                <w:b/>
                <w:bCs/>
                <w:szCs w:val="21"/>
              </w:rPr>
            </w:pPr>
          </w:p>
        </w:tc>
      </w:tr>
      <w:tr w:rsidR="00AE256F" w:rsidRPr="00AE256F" w14:paraId="2232C945" w14:textId="77777777" w:rsidTr="00FB050B">
        <w:trPr>
          <w:trHeight w:val="2411"/>
          <w:jc w:val="center"/>
        </w:trPr>
        <w:tc>
          <w:tcPr>
            <w:tcW w:w="978" w:type="dxa"/>
            <w:vAlign w:val="center"/>
          </w:tcPr>
          <w:p w14:paraId="4082B2E2"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2.2</w:t>
            </w:r>
            <w:r w:rsidRPr="00AE256F">
              <w:rPr>
                <w:rFonts w:ascii="宋体" w:hAnsi="宋体" w:cs="宋体" w:hint="eastAsia"/>
                <w:kern w:val="0"/>
                <w:szCs w:val="21"/>
              </w:rPr>
              <w:t>.4</w:t>
            </w:r>
          </w:p>
          <w:p w14:paraId="711561CA"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(1)</w:t>
            </w:r>
          </w:p>
        </w:tc>
        <w:tc>
          <w:tcPr>
            <w:tcW w:w="1275" w:type="dxa"/>
            <w:vAlign w:val="center"/>
          </w:tcPr>
          <w:p w14:paraId="5C556C7B"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技术咨询人员投入</w:t>
            </w:r>
          </w:p>
        </w:tc>
        <w:tc>
          <w:tcPr>
            <w:tcW w:w="1051" w:type="dxa"/>
            <w:vAlign w:val="center"/>
          </w:tcPr>
          <w:p w14:paraId="542F8C50" w14:textId="77777777" w:rsidR="00AE256F" w:rsidRPr="00AE256F" w:rsidRDefault="00AE256F" w:rsidP="00AE256F">
            <w:pPr>
              <w:ind w:rightChars="-2" w:right="-4"/>
              <w:jc w:val="center"/>
              <w:rPr>
                <w:rFonts w:ascii="宋体" w:hAnsi="宋体" w:cs="宋体" w:hint="eastAsia"/>
                <w:kern w:val="0"/>
                <w:szCs w:val="21"/>
              </w:rPr>
            </w:pPr>
            <w:r w:rsidRPr="00AE256F">
              <w:rPr>
                <w:rFonts w:ascii="宋体" w:hAnsi="宋体" w:cs="宋体" w:hint="eastAsia"/>
                <w:kern w:val="0"/>
                <w:szCs w:val="21"/>
              </w:rPr>
              <w:t>30分</w:t>
            </w:r>
          </w:p>
        </w:tc>
        <w:tc>
          <w:tcPr>
            <w:tcW w:w="1155" w:type="dxa"/>
            <w:vAlign w:val="center"/>
          </w:tcPr>
          <w:p w14:paraId="3F26CCE7" w14:textId="77777777" w:rsidR="00AE256F" w:rsidRPr="00AE256F" w:rsidRDefault="00AE256F" w:rsidP="00AE256F">
            <w:pPr>
              <w:ind w:leftChars="16" w:left="34" w:rightChars="-2" w:right="-4"/>
              <w:jc w:val="center"/>
              <w:rPr>
                <w:rFonts w:ascii="宋体" w:hAnsi="宋体" w:cs="宋体" w:hint="eastAsia"/>
                <w:kern w:val="0"/>
                <w:szCs w:val="21"/>
              </w:rPr>
            </w:pPr>
            <w:r w:rsidRPr="00AE256F">
              <w:rPr>
                <w:rFonts w:ascii="宋体" w:hAnsi="宋体" w:cs="宋体" w:hint="eastAsia"/>
                <w:kern w:val="0"/>
                <w:szCs w:val="21"/>
              </w:rPr>
              <w:t>项目负责人的</w:t>
            </w:r>
            <w:r w:rsidRPr="00AE256F">
              <w:rPr>
                <w:rFonts w:ascii="宋体" w:hAnsi="宋体" w:cs="宋体"/>
                <w:kern w:val="0"/>
                <w:szCs w:val="21"/>
              </w:rPr>
              <w:t>任职资格与业绩</w:t>
            </w:r>
          </w:p>
        </w:tc>
        <w:tc>
          <w:tcPr>
            <w:tcW w:w="780" w:type="dxa"/>
            <w:vAlign w:val="center"/>
          </w:tcPr>
          <w:p w14:paraId="4E8F8CB7" w14:textId="77777777" w:rsidR="00AE256F" w:rsidRPr="00AE256F" w:rsidRDefault="00AE256F" w:rsidP="00AE256F">
            <w:pPr>
              <w:jc w:val="center"/>
              <w:rPr>
                <w:rFonts w:ascii="宋体" w:hAnsi="宋体" w:hint="eastAsia"/>
                <w:szCs w:val="21"/>
              </w:rPr>
            </w:pPr>
            <w:r w:rsidRPr="00AE256F">
              <w:rPr>
                <w:rFonts w:ascii="宋体" w:hAnsi="宋体" w:cs="宋体" w:hint="eastAsia"/>
                <w:szCs w:val="21"/>
              </w:rPr>
              <w:t>30分</w:t>
            </w:r>
          </w:p>
        </w:tc>
        <w:tc>
          <w:tcPr>
            <w:tcW w:w="3960" w:type="dxa"/>
            <w:vAlign w:val="center"/>
          </w:tcPr>
          <w:p w14:paraId="7416174D" w14:textId="77777777" w:rsidR="00AE256F" w:rsidRPr="00AE256F" w:rsidRDefault="00AE256F" w:rsidP="00AE256F">
            <w:pPr>
              <w:rPr>
                <w:rFonts w:ascii="宋体" w:hAnsi="宋体" w:hint="eastAsia"/>
                <w:szCs w:val="21"/>
              </w:rPr>
            </w:pPr>
            <w:r w:rsidRPr="00AE256F">
              <w:rPr>
                <w:rFonts w:ascii="宋体" w:hAnsi="宋体" w:hint="eastAsia"/>
                <w:szCs w:val="21"/>
              </w:rPr>
              <w:t>（1）项目负责人满足资格审查条件，得18分；</w:t>
            </w:r>
          </w:p>
          <w:p w14:paraId="0E88E87A" w14:textId="77777777" w:rsidR="00AE256F" w:rsidRPr="00AE256F" w:rsidRDefault="00AE256F" w:rsidP="00AE256F">
            <w:pPr>
              <w:rPr>
                <w:rFonts w:ascii="宋体" w:hAnsi="宋体" w:hint="eastAsia"/>
                <w:szCs w:val="21"/>
              </w:rPr>
            </w:pPr>
            <w:r w:rsidRPr="00AE256F">
              <w:rPr>
                <w:rFonts w:ascii="宋体" w:hAnsi="宋体" w:hint="eastAsia"/>
                <w:szCs w:val="21"/>
              </w:rPr>
              <w:t>（2）具有公路工程相关专业高级职称，加2分；具有公路工程相关专业正高级（研究员级或教授级）职称，加4分，最多加4分；</w:t>
            </w:r>
          </w:p>
          <w:p w14:paraId="354B3B68" w14:textId="77777777" w:rsidR="00AE256F" w:rsidRPr="00AE256F" w:rsidRDefault="00AE256F" w:rsidP="00AE256F">
            <w:pPr>
              <w:rPr>
                <w:rFonts w:ascii="宋体" w:hAnsi="宋体" w:hint="eastAsia"/>
                <w:szCs w:val="21"/>
              </w:rPr>
            </w:pPr>
            <w:r w:rsidRPr="00AE256F">
              <w:rPr>
                <w:rFonts w:ascii="宋体" w:hAnsi="宋体" w:hint="eastAsia"/>
                <w:szCs w:val="21"/>
              </w:rPr>
              <w:t>（3）每提供1个高速公路新建或改扩建工程（以标段计，不包括水泥混凝土路面）路面技术咨询服务的项目负责人业绩，加4分，最多加8分。</w:t>
            </w:r>
          </w:p>
        </w:tc>
      </w:tr>
      <w:tr w:rsidR="00AE256F" w:rsidRPr="00AE256F" w14:paraId="62BA1A0A" w14:textId="77777777" w:rsidTr="00FB050B">
        <w:trPr>
          <w:trHeight w:val="1254"/>
          <w:jc w:val="center"/>
        </w:trPr>
        <w:tc>
          <w:tcPr>
            <w:tcW w:w="978" w:type="dxa"/>
            <w:vAlign w:val="center"/>
          </w:tcPr>
          <w:p w14:paraId="1160104B"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2.2</w:t>
            </w:r>
            <w:r w:rsidRPr="00AE256F">
              <w:rPr>
                <w:rFonts w:ascii="宋体" w:hAnsi="宋体" w:cs="宋体" w:hint="eastAsia"/>
                <w:kern w:val="0"/>
                <w:szCs w:val="21"/>
              </w:rPr>
              <w:t>.4</w:t>
            </w:r>
          </w:p>
          <w:p w14:paraId="2D5DD7E0"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(2)</w:t>
            </w:r>
          </w:p>
        </w:tc>
        <w:tc>
          <w:tcPr>
            <w:tcW w:w="1275" w:type="dxa"/>
            <w:vAlign w:val="center"/>
          </w:tcPr>
          <w:p w14:paraId="042F82EC"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技术咨询工作重点与难点分析</w:t>
            </w:r>
          </w:p>
        </w:tc>
        <w:tc>
          <w:tcPr>
            <w:tcW w:w="1051" w:type="dxa"/>
            <w:vAlign w:val="center"/>
          </w:tcPr>
          <w:p w14:paraId="2DBE4358" w14:textId="77777777" w:rsidR="00AE256F" w:rsidRPr="00AE256F" w:rsidRDefault="00AE256F" w:rsidP="00AE256F">
            <w:pPr>
              <w:ind w:rightChars="-2" w:right="-4"/>
              <w:jc w:val="center"/>
              <w:rPr>
                <w:rFonts w:ascii="宋体" w:hAnsi="宋体" w:cs="宋体" w:hint="eastAsia"/>
                <w:kern w:val="0"/>
                <w:szCs w:val="21"/>
              </w:rPr>
            </w:pPr>
            <w:r w:rsidRPr="00AE256F">
              <w:rPr>
                <w:rFonts w:ascii="宋体" w:hAnsi="宋体" w:hint="eastAsia"/>
                <w:kern w:val="0"/>
                <w:szCs w:val="21"/>
                <w:lang w:eastAsia="en-US"/>
              </w:rPr>
              <w:t>10分</w:t>
            </w:r>
          </w:p>
        </w:tc>
        <w:tc>
          <w:tcPr>
            <w:tcW w:w="5895" w:type="dxa"/>
            <w:gridSpan w:val="3"/>
            <w:vAlign w:val="center"/>
          </w:tcPr>
          <w:p w14:paraId="772A55DD" w14:textId="77777777" w:rsidR="00AE256F" w:rsidRPr="00AE256F" w:rsidRDefault="00AE256F" w:rsidP="00AE256F">
            <w:pPr>
              <w:rPr>
                <w:rFonts w:ascii="宋体" w:hAnsi="宋体" w:hint="eastAsia"/>
                <w:szCs w:val="21"/>
              </w:rPr>
            </w:pPr>
            <w:r w:rsidRPr="00AE256F">
              <w:rPr>
                <w:rFonts w:ascii="宋体" w:hAnsi="宋体" w:hint="eastAsia"/>
                <w:szCs w:val="21"/>
              </w:rPr>
              <w:t>对本工程重点难点分析透彻，针对性强；得8～10分；</w:t>
            </w:r>
          </w:p>
          <w:p w14:paraId="2E2D09C1" w14:textId="77777777" w:rsidR="00AE256F" w:rsidRPr="00AE256F" w:rsidRDefault="00AE256F" w:rsidP="00AE256F">
            <w:pPr>
              <w:rPr>
                <w:rFonts w:ascii="宋体" w:hAnsi="宋体" w:hint="eastAsia"/>
                <w:szCs w:val="21"/>
              </w:rPr>
            </w:pPr>
            <w:r w:rsidRPr="00AE256F">
              <w:rPr>
                <w:rFonts w:ascii="宋体" w:hAnsi="宋体" w:hint="eastAsia"/>
                <w:szCs w:val="21"/>
              </w:rPr>
              <w:t>对本工程重点难点分析较透彻，针对性较强，得6～8分；</w:t>
            </w:r>
          </w:p>
          <w:p w14:paraId="10DBFE5E" w14:textId="77777777" w:rsidR="00AE256F" w:rsidRPr="00AE256F" w:rsidRDefault="00AE256F" w:rsidP="00AE256F">
            <w:pPr>
              <w:rPr>
                <w:rFonts w:ascii="宋体" w:hAnsi="宋体" w:hint="eastAsia"/>
                <w:szCs w:val="21"/>
              </w:rPr>
            </w:pPr>
            <w:r w:rsidRPr="00AE256F">
              <w:rPr>
                <w:rFonts w:ascii="宋体" w:hAnsi="宋体" w:hint="eastAsia"/>
                <w:szCs w:val="21"/>
              </w:rPr>
              <w:t>对本工程重点难点分析满足招标文件基本要求的，得6分。</w:t>
            </w:r>
          </w:p>
        </w:tc>
      </w:tr>
      <w:tr w:rsidR="00AE256F" w:rsidRPr="00AE256F" w14:paraId="7997A7C8" w14:textId="77777777" w:rsidTr="00FB050B">
        <w:trPr>
          <w:trHeight w:val="1132"/>
          <w:jc w:val="center"/>
        </w:trPr>
        <w:tc>
          <w:tcPr>
            <w:tcW w:w="978" w:type="dxa"/>
            <w:vAlign w:val="center"/>
          </w:tcPr>
          <w:p w14:paraId="1885CCD3"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2.2</w:t>
            </w:r>
            <w:r w:rsidRPr="00AE256F">
              <w:rPr>
                <w:rFonts w:ascii="宋体" w:hAnsi="宋体" w:cs="宋体" w:hint="eastAsia"/>
                <w:kern w:val="0"/>
                <w:szCs w:val="21"/>
              </w:rPr>
              <w:t>.4</w:t>
            </w:r>
          </w:p>
          <w:p w14:paraId="600F704D"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(3)</w:t>
            </w:r>
          </w:p>
        </w:tc>
        <w:tc>
          <w:tcPr>
            <w:tcW w:w="1275" w:type="dxa"/>
            <w:vAlign w:val="center"/>
          </w:tcPr>
          <w:p w14:paraId="4B5415E9"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技术咨询程序及措施</w:t>
            </w:r>
          </w:p>
        </w:tc>
        <w:tc>
          <w:tcPr>
            <w:tcW w:w="1051" w:type="dxa"/>
            <w:vAlign w:val="center"/>
          </w:tcPr>
          <w:p w14:paraId="73D9609C" w14:textId="77777777" w:rsidR="00AE256F" w:rsidRPr="00AE256F" w:rsidRDefault="00AE256F" w:rsidP="00AE256F">
            <w:pPr>
              <w:ind w:rightChars="-2" w:right="-4"/>
              <w:jc w:val="center"/>
              <w:rPr>
                <w:rFonts w:ascii="宋体" w:hAnsi="宋体" w:cs="宋体" w:hint="eastAsia"/>
                <w:kern w:val="0"/>
                <w:szCs w:val="21"/>
              </w:rPr>
            </w:pPr>
            <w:r w:rsidRPr="00AE256F">
              <w:rPr>
                <w:rFonts w:ascii="宋体" w:hAnsi="宋体" w:hint="eastAsia"/>
                <w:kern w:val="0"/>
                <w:szCs w:val="21"/>
                <w:lang w:eastAsia="en-US"/>
              </w:rPr>
              <w:t>10分</w:t>
            </w:r>
          </w:p>
        </w:tc>
        <w:tc>
          <w:tcPr>
            <w:tcW w:w="5895" w:type="dxa"/>
            <w:gridSpan w:val="3"/>
            <w:vAlign w:val="center"/>
          </w:tcPr>
          <w:p w14:paraId="755C401F" w14:textId="77777777" w:rsidR="00AE256F" w:rsidRPr="00AE256F" w:rsidRDefault="00AE256F" w:rsidP="00AE256F">
            <w:pPr>
              <w:rPr>
                <w:rFonts w:ascii="宋体" w:hAnsi="宋体" w:hint="eastAsia"/>
                <w:szCs w:val="21"/>
              </w:rPr>
            </w:pPr>
            <w:r w:rsidRPr="00AE256F">
              <w:rPr>
                <w:rFonts w:ascii="宋体" w:hAnsi="宋体" w:hint="eastAsia"/>
                <w:szCs w:val="21"/>
              </w:rPr>
              <w:t>程序合理；措施有力，得8～10分；</w:t>
            </w:r>
          </w:p>
          <w:p w14:paraId="6F14E46A" w14:textId="77777777" w:rsidR="00AE256F" w:rsidRPr="00AE256F" w:rsidRDefault="00AE256F" w:rsidP="00AE256F">
            <w:pPr>
              <w:rPr>
                <w:rFonts w:ascii="宋体" w:hAnsi="宋体" w:hint="eastAsia"/>
                <w:szCs w:val="21"/>
              </w:rPr>
            </w:pPr>
            <w:r w:rsidRPr="00AE256F">
              <w:rPr>
                <w:rFonts w:ascii="宋体" w:hAnsi="宋体" w:hint="eastAsia"/>
                <w:szCs w:val="21"/>
              </w:rPr>
              <w:t>程序较合理；措施较有力，得6～8分；</w:t>
            </w:r>
          </w:p>
          <w:p w14:paraId="0F8B99CB" w14:textId="77777777" w:rsidR="00AE256F" w:rsidRPr="00AE256F" w:rsidRDefault="00AE256F" w:rsidP="00AE256F">
            <w:pPr>
              <w:rPr>
                <w:rFonts w:ascii="宋体" w:hAnsi="宋体" w:hint="eastAsia"/>
                <w:szCs w:val="21"/>
              </w:rPr>
            </w:pPr>
            <w:r w:rsidRPr="00AE256F">
              <w:rPr>
                <w:rFonts w:ascii="宋体" w:hAnsi="宋体" w:hint="eastAsia"/>
                <w:szCs w:val="21"/>
              </w:rPr>
              <w:t>程序、措施满足招标文件基本要求的，得6分。</w:t>
            </w:r>
          </w:p>
        </w:tc>
      </w:tr>
      <w:tr w:rsidR="00AE256F" w:rsidRPr="00AE256F" w14:paraId="291731D6" w14:textId="77777777" w:rsidTr="00FB050B">
        <w:trPr>
          <w:trHeight w:val="1120"/>
          <w:jc w:val="center"/>
        </w:trPr>
        <w:tc>
          <w:tcPr>
            <w:tcW w:w="978" w:type="dxa"/>
            <w:vAlign w:val="center"/>
          </w:tcPr>
          <w:p w14:paraId="4A0C95D9"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2.2</w:t>
            </w:r>
            <w:r w:rsidRPr="00AE256F">
              <w:rPr>
                <w:rFonts w:ascii="宋体" w:hAnsi="宋体" w:cs="宋体" w:hint="eastAsia"/>
                <w:kern w:val="0"/>
                <w:szCs w:val="21"/>
              </w:rPr>
              <w:t>.4</w:t>
            </w:r>
          </w:p>
          <w:p w14:paraId="5FDD78C7"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(4)</w:t>
            </w:r>
          </w:p>
        </w:tc>
        <w:tc>
          <w:tcPr>
            <w:tcW w:w="1275" w:type="dxa"/>
            <w:vAlign w:val="center"/>
          </w:tcPr>
          <w:p w14:paraId="4E6F470E"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技术方案</w:t>
            </w:r>
          </w:p>
        </w:tc>
        <w:tc>
          <w:tcPr>
            <w:tcW w:w="1051" w:type="dxa"/>
            <w:vAlign w:val="center"/>
          </w:tcPr>
          <w:p w14:paraId="1E05B8FB" w14:textId="77777777" w:rsidR="00AE256F" w:rsidRPr="00AE256F" w:rsidRDefault="00AE256F" w:rsidP="00AE256F">
            <w:pPr>
              <w:ind w:rightChars="-2" w:right="-4"/>
              <w:jc w:val="center"/>
              <w:rPr>
                <w:rFonts w:ascii="宋体" w:hAnsi="宋体" w:cs="宋体" w:hint="eastAsia"/>
                <w:kern w:val="0"/>
                <w:szCs w:val="21"/>
              </w:rPr>
            </w:pPr>
            <w:r w:rsidRPr="00AE256F">
              <w:rPr>
                <w:rFonts w:ascii="宋体" w:hAnsi="宋体" w:cs="宋体" w:hint="eastAsia"/>
                <w:kern w:val="0"/>
                <w:szCs w:val="21"/>
                <w:lang w:eastAsia="en-US"/>
              </w:rPr>
              <w:t>15分</w:t>
            </w:r>
          </w:p>
        </w:tc>
        <w:tc>
          <w:tcPr>
            <w:tcW w:w="5895" w:type="dxa"/>
            <w:gridSpan w:val="3"/>
            <w:vAlign w:val="center"/>
          </w:tcPr>
          <w:p w14:paraId="5C96474E" w14:textId="77777777" w:rsidR="00AE256F" w:rsidRPr="00AE256F" w:rsidRDefault="00AE256F" w:rsidP="00AE256F">
            <w:pPr>
              <w:rPr>
                <w:rFonts w:ascii="宋体" w:hAnsi="宋体" w:hint="eastAsia"/>
                <w:szCs w:val="21"/>
              </w:rPr>
            </w:pPr>
            <w:r w:rsidRPr="00AE256F">
              <w:rPr>
                <w:rFonts w:ascii="宋体" w:hAnsi="宋体" w:hint="eastAsia"/>
                <w:szCs w:val="21"/>
              </w:rPr>
              <w:t>提供技术方案合理可行，可操作性强，得12～15分；</w:t>
            </w:r>
          </w:p>
          <w:p w14:paraId="0C3A582D" w14:textId="77777777" w:rsidR="00AE256F" w:rsidRPr="00AE256F" w:rsidRDefault="00AE256F" w:rsidP="00AE256F">
            <w:pPr>
              <w:rPr>
                <w:rFonts w:ascii="宋体" w:hAnsi="宋体" w:hint="eastAsia"/>
                <w:szCs w:val="21"/>
              </w:rPr>
            </w:pPr>
            <w:r w:rsidRPr="00AE256F">
              <w:rPr>
                <w:rFonts w:ascii="宋体" w:hAnsi="宋体" w:hint="eastAsia"/>
                <w:szCs w:val="21"/>
              </w:rPr>
              <w:t>提供技术方案较合理可行，可操作性较强，得9～12分；</w:t>
            </w:r>
          </w:p>
          <w:p w14:paraId="35556BD9" w14:textId="77777777" w:rsidR="00AE256F" w:rsidRPr="00AE256F" w:rsidRDefault="00AE256F" w:rsidP="00AE256F">
            <w:pPr>
              <w:rPr>
                <w:rFonts w:ascii="宋体" w:hAnsi="宋体" w:hint="eastAsia"/>
                <w:szCs w:val="21"/>
              </w:rPr>
            </w:pPr>
            <w:r w:rsidRPr="00AE256F">
              <w:rPr>
                <w:rFonts w:ascii="宋体" w:hAnsi="宋体" w:hint="eastAsia"/>
                <w:szCs w:val="21"/>
              </w:rPr>
              <w:t>提供技术方案满足招标文件基本要求的，得9分。</w:t>
            </w:r>
          </w:p>
        </w:tc>
      </w:tr>
      <w:tr w:rsidR="00AE256F" w:rsidRPr="00AE256F" w14:paraId="79D46E08" w14:textId="77777777" w:rsidTr="00FB050B">
        <w:trPr>
          <w:trHeight w:val="1689"/>
          <w:jc w:val="center"/>
        </w:trPr>
        <w:tc>
          <w:tcPr>
            <w:tcW w:w="978" w:type="dxa"/>
            <w:vAlign w:val="center"/>
          </w:tcPr>
          <w:p w14:paraId="79DF9596"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2.2</w:t>
            </w:r>
            <w:r w:rsidRPr="00AE256F">
              <w:rPr>
                <w:rFonts w:ascii="宋体" w:hAnsi="宋体" w:cs="宋体" w:hint="eastAsia"/>
                <w:kern w:val="0"/>
                <w:szCs w:val="21"/>
              </w:rPr>
              <w:t>.4</w:t>
            </w:r>
          </w:p>
          <w:p w14:paraId="117A9A33"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(5)</w:t>
            </w:r>
          </w:p>
        </w:tc>
        <w:tc>
          <w:tcPr>
            <w:tcW w:w="1275" w:type="dxa"/>
            <w:vAlign w:val="center"/>
          </w:tcPr>
          <w:p w14:paraId="277A5000" w14:textId="77777777" w:rsidR="00AE256F" w:rsidRPr="00AE256F" w:rsidRDefault="00AE256F" w:rsidP="00AE256F">
            <w:pPr>
              <w:jc w:val="center"/>
              <w:rPr>
                <w:rFonts w:ascii="宋体" w:hAnsi="宋体" w:cs="宋体" w:hint="eastAsia"/>
                <w:kern w:val="0"/>
                <w:szCs w:val="21"/>
              </w:rPr>
            </w:pPr>
            <w:r w:rsidRPr="00AE256F">
              <w:rPr>
                <w:rFonts w:ascii="宋体" w:hAnsi="宋体" w:cs="宋体" w:hint="eastAsia"/>
                <w:kern w:val="0"/>
                <w:szCs w:val="21"/>
              </w:rPr>
              <w:t>业绩</w:t>
            </w:r>
          </w:p>
        </w:tc>
        <w:tc>
          <w:tcPr>
            <w:tcW w:w="1051" w:type="dxa"/>
            <w:vAlign w:val="center"/>
          </w:tcPr>
          <w:p w14:paraId="1A5BCFB1" w14:textId="77777777" w:rsidR="00AE256F" w:rsidRPr="00AE256F" w:rsidRDefault="00AE256F" w:rsidP="00AE256F">
            <w:pPr>
              <w:ind w:rightChars="-2" w:right="-4"/>
              <w:jc w:val="center"/>
              <w:rPr>
                <w:rFonts w:ascii="宋体" w:hAnsi="宋体" w:cs="宋体" w:hint="eastAsia"/>
                <w:kern w:val="0"/>
                <w:szCs w:val="21"/>
                <w:lang w:eastAsia="en-US"/>
              </w:rPr>
            </w:pPr>
            <w:r w:rsidRPr="00AE256F">
              <w:rPr>
                <w:rFonts w:ascii="宋体" w:hAnsi="宋体" w:cs="宋体" w:hint="eastAsia"/>
                <w:kern w:val="0"/>
                <w:szCs w:val="21"/>
              </w:rPr>
              <w:t>25分</w:t>
            </w:r>
          </w:p>
        </w:tc>
        <w:tc>
          <w:tcPr>
            <w:tcW w:w="5895" w:type="dxa"/>
            <w:gridSpan w:val="3"/>
            <w:vAlign w:val="center"/>
          </w:tcPr>
          <w:p w14:paraId="4F3B7BE9" w14:textId="77777777" w:rsidR="00AE256F" w:rsidRPr="00AE256F" w:rsidRDefault="00AE256F" w:rsidP="00AE256F">
            <w:pPr>
              <w:jc w:val="left"/>
              <w:rPr>
                <w:rFonts w:ascii="宋体" w:hAnsi="宋体" w:hint="eastAsia"/>
                <w:kern w:val="0"/>
                <w:szCs w:val="21"/>
              </w:rPr>
            </w:pPr>
            <w:r w:rsidRPr="00AE256F">
              <w:rPr>
                <w:rFonts w:ascii="宋体" w:hAnsi="宋体" w:hint="eastAsia"/>
                <w:kern w:val="0"/>
                <w:szCs w:val="21"/>
              </w:rPr>
              <w:t>（1）业绩满足资格审查条件得1</w:t>
            </w:r>
            <w:r w:rsidRPr="00AE256F">
              <w:rPr>
                <w:rFonts w:ascii="宋体" w:hAnsi="宋体"/>
                <w:kern w:val="0"/>
                <w:szCs w:val="21"/>
              </w:rPr>
              <w:t>5</w:t>
            </w:r>
            <w:r w:rsidRPr="00AE256F">
              <w:rPr>
                <w:rFonts w:ascii="宋体" w:hAnsi="宋体" w:hint="eastAsia"/>
                <w:kern w:val="0"/>
                <w:szCs w:val="21"/>
              </w:rPr>
              <w:t>分；</w:t>
            </w:r>
          </w:p>
          <w:p w14:paraId="380D85D7" w14:textId="77777777" w:rsidR="00AE256F" w:rsidRPr="00AE256F" w:rsidRDefault="00AE256F" w:rsidP="00AE256F">
            <w:pPr>
              <w:rPr>
                <w:rFonts w:ascii="宋体" w:hAnsi="宋体" w:hint="eastAsia"/>
                <w:szCs w:val="21"/>
              </w:rPr>
            </w:pPr>
            <w:r w:rsidRPr="00AE256F">
              <w:rPr>
                <w:rFonts w:ascii="宋体" w:hAnsi="宋体" w:hint="eastAsia"/>
                <w:szCs w:val="21"/>
              </w:rPr>
              <w:t>（2）在满足业绩最低要求的基础上，投标人近五年（2019年11月1日～投标文件递交截止时间，以合同签订时间为准）每增加1个高速公路新建或改扩建工程的路面技术咨询服务项目业绩（以标段计，不包括水泥混凝土路面），加5分，最多加1</w:t>
            </w:r>
            <w:r w:rsidRPr="00AE256F">
              <w:rPr>
                <w:rFonts w:ascii="宋体" w:hAnsi="宋体"/>
                <w:szCs w:val="21"/>
              </w:rPr>
              <w:t>0</w:t>
            </w:r>
            <w:r w:rsidRPr="00AE256F">
              <w:rPr>
                <w:rFonts w:ascii="宋体" w:hAnsi="宋体" w:hint="eastAsia"/>
                <w:szCs w:val="21"/>
              </w:rPr>
              <w:t>分。</w:t>
            </w:r>
          </w:p>
        </w:tc>
      </w:tr>
      <w:tr w:rsidR="00AE256F" w:rsidRPr="00AE256F" w14:paraId="4F2B3080" w14:textId="77777777" w:rsidTr="00FB050B">
        <w:trPr>
          <w:trHeight w:val="2689"/>
          <w:jc w:val="center"/>
        </w:trPr>
        <w:tc>
          <w:tcPr>
            <w:tcW w:w="978" w:type="dxa"/>
            <w:vAlign w:val="center"/>
          </w:tcPr>
          <w:p w14:paraId="658E1C72"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2.2.4</w:t>
            </w:r>
          </w:p>
          <w:p w14:paraId="17E61EDA" w14:textId="77777777" w:rsidR="00AE256F" w:rsidRPr="00AE256F" w:rsidRDefault="00AE256F" w:rsidP="00AE256F">
            <w:pPr>
              <w:jc w:val="center"/>
              <w:rPr>
                <w:rFonts w:ascii="宋体" w:hAnsi="宋体" w:cs="宋体" w:hint="eastAsia"/>
                <w:kern w:val="0"/>
                <w:szCs w:val="21"/>
              </w:rPr>
            </w:pPr>
            <w:r w:rsidRPr="00AE256F">
              <w:rPr>
                <w:rFonts w:ascii="宋体" w:hAnsi="宋体" w:cs="宋体"/>
                <w:kern w:val="0"/>
                <w:szCs w:val="21"/>
              </w:rPr>
              <w:t>(</w:t>
            </w:r>
            <w:r w:rsidRPr="00AE256F">
              <w:rPr>
                <w:rFonts w:ascii="宋体" w:hAnsi="宋体" w:cs="宋体" w:hint="eastAsia"/>
                <w:kern w:val="0"/>
                <w:szCs w:val="21"/>
              </w:rPr>
              <w:t>6</w:t>
            </w:r>
            <w:r w:rsidRPr="00AE256F">
              <w:rPr>
                <w:rFonts w:ascii="宋体" w:hAnsi="宋体" w:cs="宋体"/>
                <w:kern w:val="0"/>
                <w:szCs w:val="21"/>
              </w:rPr>
              <w:t>)</w:t>
            </w:r>
          </w:p>
        </w:tc>
        <w:tc>
          <w:tcPr>
            <w:tcW w:w="1275" w:type="dxa"/>
            <w:vAlign w:val="center"/>
          </w:tcPr>
          <w:p w14:paraId="723A5813" w14:textId="77777777" w:rsidR="00AE256F" w:rsidRPr="00AE256F" w:rsidRDefault="00AE256F" w:rsidP="00AE256F">
            <w:pPr>
              <w:ind w:rightChars="-2" w:right="-4"/>
              <w:jc w:val="center"/>
              <w:rPr>
                <w:rFonts w:ascii="宋体" w:hAnsi="宋体" w:cs="宋体" w:hint="eastAsia"/>
                <w:kern w:val="0"/>
                <w:szCs w:val="21"/>
              </w:rPr>
            </w:pPr>
            <w:r w:rsidRPr="00AE256F">
              <w:rPr>
                <w:rFonts w:ascii="宋体" w:hAnsi="宋体" w:cs="宋体"/>
                <w:kern w:val="0"/>
                <w:szCs w:val="21"/>
              </w:rPr>
              <w:t>评标价</w:t>
            </w:r>
          </w:p>
        </w:tc>
        <w:tc>
          <w:tcPr>
            <w:tcW w:w="1051" w:type="dxa"/>
            <w:vAlign w:val="center"/>
          </w:tcPr>
          <w:p w14:paraId="4351CAA9" w14:textId="77777777" w:rsidR="00AE256F" w:rsidRPr="00AE256F" w:rsidRDefault="00AE256F" w:rsidP="00AE256F">
            <w:pPr>
              <w:ind w:rightChars="-2" w:right="-4"/>
              <w:jc w:val="center"/>
              <w:rPr>
                <w:rFonts w:ascii="宋体" w:hAnsi="宋体" w:cs="宋体" w:hint="eastAsia"/>
                <w:kern w:val="0"/>
                <w:szCs w:val="21"/>
              </w:rPr>
            </w:pPr>
            <w:r w:rsidRPr="00AE256F">
              <w:rPr>
                <w:rFonts w:ascii="宋体" w:hAnsi="宋体" w:cs="宋体" w:hint="eastAsia"/>
                <w:kern w:val="0"/>
                <w:szCs w:val="21"/>
              </w:rPr>
              <w:t>10</w:t>
            </w:r>
            <w:r w:rsidRPr="00AE256F">
              <w:rPr>
                <w:rFonts w:ascii="宋体" w:hAnsi="宋体" w:cs="宋体"/>
                <w:kern w:val="0"/>
                <w:szCs w:val="21"/>
              </w:rPr>
              <w:t>分</w:t>
            </w:r>
          </w:p>
        </w:tc>
        <w:tc>
          <w:tcPr>
            <w:tcW w:w="5895" w:type="dxa"/>
            <w:gridSpan w:val="3"/>
            <w:vAlign w:val="center"/>
          </w:tcPr>
          <w:p w14:paraId="33D895AE" w14:textId="77777777" w:rsidR="00AE256F" w:rsidRPr="00AE256F" w:rsidRDefault="00AE256F" w:rsidP="00AE256F">
            <w:pPr>
              <w:jc w:val="left"/>
              <w:rPr>
                <w:rFonts w:ascii="宋体" w:hAnsi="宋体" w:cs="宋体" w:hint="eastAsia"/>
                <w:kern w:val="0"/>
                <w:szCs w:val="21"/>
              </w:rPr>
            </w:pPr>
            <w:r w:rsidRPr="00AE256F">
              <w:rPr>
                <w:rFonts w:ascii="宋体" w:hAnsi="宋体" w:cs="宋体"/>
                <w:kern w:val="0"/>
                <w:szCs w:val="21"/>
              </w:rPr>
              <w:t>评标价得分计算公式示例：</w:t>
            </w:r>
          </w:p>
          <w:p w14:paraId="16F2F759" w14:textId="77777777" w:rsidR="00AE256F" w:rsidRPr="00AE256F" w:rsidRDefault="00AE256F" w:rsidP="00AE256F">
            <w:pPr>
              <w:jc w:val="left"/>
              <w:rPr>
                <w:rFonts w:ascii="宋体" w:hAnsi="宋体" w:cs="宋体" w:hint="eastAsia"/>
                <w:kern w:val="0"/>
                <w:szCs w:val="21"/>
              </w:rPr>
            </w:pPr>
            <w:r w:rsidRPr="00AE256F">
              <w:rPr>
                <w:rFonts w:ascii="宋体" w:hAnsi="宋体" w:cs="宋体" w:hint="eastAsia"/>
                <w:kern w:val="0"/>
                <w:szCs w:val="21"/>
              </w:rPr>
              <w:t>（1）</w:t>
            </w:r>
            <w:r w:rsidRPr="00AE256F">
              <w:rPr>
                <w:rFonts w:ascii="宋体" w:hAnsi="宋体" w:cs="宋体"/>
                <w:kern w:val="0"/>
                <w:szCs w:val="21"/>
              </w:rPr>
              <w:t>如果投标人的评标价＞评标基准价，则评标价得分</w:t>
            </w:r>
            <w:r w:rsidRPr="00AE256F">
              <w:rPr>
                <w:rFonts w:ascii="宋体" w:hAnsi="宋体" w:cs="宋体" w:hint="eastAsia"/>
                <w:kern w:val="0"/>
                <w:szCs w:val="21"/>
              </w:rPr>
              <w:t>＝</w:t>
            </w:r>
            <w:r w:rsidRPr="00AE256F">
              <w:rPr>
                <w:rFonts w:ascii="宋体" w:hAnsi="宋体" w:cs="宋体"/>
                <w:kern w:val="0"/>
                <w:szCs w:val="21"/>
              </w:rPr>
              <w:t>F</w:t>
            </w:r>
            <w:r w:rsidRPr="00AE256F">
              <w:rPr>
                <w:rFonts w:ascii="宋体" w:hAnsi="宋体" w:cs="宋体" w:hint="eastAsia"/>
                <w:kern w:val="0"/>
                <w:szCs w:val="21"/>
              </w:rPr>
              <w:t>－</w:t>
            </w:r>
            <w:r w:rsidRPr="00AE256F">
              <w:rPr>
                <w:rFonts w:ascii="宋体" w:hAnsi="宋体" w:cs="宋体"/>
                <w:kern w:val="0"/>
                <w:szCs w:val="21"/>
              </w:rPr>
              <w:t>偏差率×100×E1</w:t>
            </w:r>
            <w:r w:rsidRPr="00AE256F">
              <w:rPr>
                <w:rFonts w:ascii="宋体" w:hAnsi="宋体" w:cs="宋体" w:hint="eastAsia"/>
                <w:kern w:val="0"/>
                <w:szCs w:val="21"/>
              </w:rPr>
              <w:t>；</w:t>
            </w:r>
          </w:p>
          <w:p w14:paraId="0207E196" w14:textId="77777777" w:rsidR="00AE256F" w:rsidRPr="00AE256F" w:rsidRDefault="00AE256F" w:rsidP="00AE256F">
            <w:pPr>
              <w:jc w:val="left"/>
              <w:rPr>
                <w:rFonts w:ascii="宋体" w:hAnsi="宋体" w:cs="宋体" w:hint="eastAsia"/>
                <w:kern w:val="0"/>
                <w:szCs w:val="21"/>
              </w:rPr>
            </w:pPr>
            <w:r w:rsidRPr="00AE256F">
              <w:rPr>
                <w:rFonts w:ascii="宋体" w:hAnsi="宋体" w:cs="宋体" w:hint="eastAsia"/>
                <w:kern w:val="0"/>
                <w:szCs w:val="21"/>
              </w:rPr>
              <w:t>（2）</w:t>
            </w:r>
            <w:r w:rsidRPr="00AE256F">
              <w:rPr>
                <w:rFonts w:ascii="宋体" w:hAnsi="宋体" w:cs="宋体"/>
                <w:kern w:val="0"/>
                <w:szCs w:val="21"/>
              </w:rPr>
              <w:t>如果投标人的评标价</w:t>
            </w:r>
            <w:r w:rsidRPr="00AE256F">
              <w:rPr>
                <w:rFonts w:ascii="宋体" w:hAnsi="宋体" w:cs="宋体" w:hint="eastAsia"/>
                <w:kern w:val="0"/>
                <w:szCs w:val="21"/>
              </w:rPr>
              <w:t>≤</w:t>
            </w:r>
            <w:r w:rsidRPr="00AE256F">
              <w:rPr>
                <w:rFonts w:ascii="宋体" w:hAnsi="宋体" w:cs="宋体"/>
                <w:kern w:val="0"/>
                <w:szCs w:val="21"/>
              </w:rPr>
              <w:t>评标基准价，则评标价得分</w:t>
            </w:r>
            <w:r w:rsidRPr="00AE256F">
              <w:rPr>
                <w:rFonts w:ascii="宋体" w:hAnsi="宋体" w:cs="宋体" w:hint="eastAsia"/>
                <w:kern w:val="0"/>
                <w:szCs w:val="21"/>
              </w:rPr>
              <w:t>＝</w:t>
            </w:r>
            <w:r w:rsidRPr="00AE256F">
              <w:rPr>
                <w:rFonts w:ascii="宋体" w:hAnsi="宋体" w:cs="宋体"/>
                <w:kern w:val="0"/>
                <w:szCs w:val="21"/>
              </w:rPr>
              <w:t>F</w:t>
            </w:r>
            <w:r w:rsidRPr="00AE256F">
              <w:rPr>
                <w:rFonts w:ascii="宋体" w:hAnsi="宋体" w:cs="宋体" w:hint="eastAsia"/>
                <w:kern w:val="0"/>
                <w:szCs w:val="21"/>
              </w:rPr>
              <w:t>＋</w:t>
            </w:r>
            <w:r w:rsidRPr="00AE256F">
              <w:rPr>
                <w:rFonts w:ascii="宋体" w:hAnsi="宋体" w:cs="宋体"/>
                <w:kern w:val="0"/>
                <w:szCs w:val="21"/>
              </w:rPr>
              <w:t>偏差率×100×E2。</w:t>
            </w:r>
          </w:p>
          <w:p w14:paraId="0365D937" w14:textId="77777777" w:rsidR="00AE256F" w:rsidRPr="00AE256F" w:rsidRDefault="00AE256F" w:rsidP="00AE256F">
            <w:pPr>
              <w:jc w:val="left"/>
              <w:rPr>
                <w:rFonts w:ascii="宋体" w:hAnsi="宋体" w:cs="宋体" w:hint="eastAsia"/>
                <w:kern w:val="0"/>
                <w:szCs w:val="21"/>
              </w:rPr>
            </w:pPr>
            <w:r w:rsidRPr="00AE256F">
              <w:rPr>
                <w:rFonts w:ascii="宋体" w:hAnsi="宋体" w:cs="宋体"/>
                <w:kern w:val="0"/>
                <w:szCs w:val="21"/>
              </w:rPr>
              <w:t>其中：F</w:t>
            </w:r>
            <w:r w:rsidRPr="00AE256F">
              <w:rPr>
                <w:rFonts w:ascii="宋体" w:hAnsi="宋体" w:cs="宋体" w:hint="eastAsia"/>
                <w:kern w:val="0"/>
                <w:szCs w:val="21"/>
              </w:rPr>
              <w:t>=10分</w:t>
            </w:r>
            <w:r w:rsidRPr="00AE256F">
              <w:rPr>
                <w:rFonts w:ascii="宋体" w:hAnsi="宋体" w:cs="宋体"/>
                <w:kern w:val="0"/>
                <w:szCs w:val="21"/>
              </w:rPr>
              <w:t>，E1是评标价每高于评标基准价一个百分点的扣分值，E2是评标价每低于评标基准价一个百分点的扣分值</w:t>
            </w:r>
            <w:r w:rsidRPr="00AE256F">
              <w:rPr>
                <w:rFonts w:ascii="宋体" w:hAnsi="宋体" w:cs="宋体" w:hint="eastAsia"/>
                <w:kern w:val="0"/>
                <w:szCs w:val="21"/>
              </w:rPr>
              <w:t>；</w:t>
            </w:r>
            <w:r w:rsidRPr="00AE256F">
              <w:rPr>
                <w:rFonts w:ascii="宋体" w:hAnsi="宋体" w:cs="宋体"/>
                <w:kern w:val="0"/>
                <w:szCs w:val="21"/>
              </w:rPr>
              <w:t>E1</w:t>
            </w:r>
            <w:r w:rsidRPr="00AE256F">
              <w:rPr>
                <w:rFonts w:ascii="宋体" w:hAnsi="宋体" w:cs="宋体" w:hint="eastAsia"/>
                <w:kern w:val="0"/>
                <w:szCs w:val="21"/>
              </w:rPr>
              <w:t>=1,</w:t>
            </w:r>
            <w:r w:rsidRPr="00AE256F">
              <w:rPr>
                <w:rFonts w:ascii="宋体" w:hAnsi="宋体" w:cs="宋体"/>
                <w:kern w:val="0"/>
                <w:szCs w:val="21"/>
              </w:rPr>
              <w:t>E2</w:t>
            </w:r>
            <w:r w:rsidRPr="00AE256F">
              <w:rPr>
                <w:rFonts w:ascii="宋体" w:hAnsi="宋体" w:cs="宋体" w:hint="eastAsia"/>
                <w:kern w:val="0"/>
                <w:szCs w:val="21"/>
              </w:rPr>
              <w:t>=0.5。</w:t>
            </w:r>
          </w:p>
          <w:p w14:paraId="754ABC6A" w14:textId="77777777" w:rsidR="00AE256F" w:rsidRPr="00AE256F" w:rsidRDefault="00AE256F" w:rsidP="00AE256F">
            <w:pPr>
              <w:jc w:val="left"/>
              <w:rPr>
                <w:rFonts w:ascii="宋体" w:hAnsi="宋体" w:cs="宋体" w:hint="eastAsia"/>
                <w:kern w:val="0"/>
                <w:szCs w:val="21"/>
              </w:rPr>
            </w:pPr>
            <w:r w:rsidRPr="00AE256F">
              <w:rPr>
                <w:rFonts w:ascii="宋体" w:hAnsi="宋体" w:cs="宋体" w:hint="eastAsia"/>
                <w:kern w:val="0"/>
                <w:szCs w:val="21"/>
              </w:rPr>
              <w:t>评标价最低得分为0分。</w:t>
            </w:r>
          </w:p>
        </w:tc>
      </w:tr>
    </w:tbl>
    <w:p w14:paraId="46F06EC0" w14:textId="77777777" w:rsidR="00AE256F" w:rsidRPr="00AE256F" w:rsidRDefault="00AE256F" w:rsidP="00AE256F">
      <w:pPr>
        <w:spacing w:line="320" w:lineRule="exact"/>
        <w:rPr>
          <w:rFonts w:ascii="宋体" w:hAnsi="宋体" w:hint="eastAsia"/>
          <w:szCs w:val="21"/>
        </w:rPr>
      </w:pPr>
      <w:r w:rsidRPr="00AE256F">
        <w:rPr>
          <w:rFonts w:ascii="宋体" w:hAnsi="宋体" w:hint="eastAsia"/>
          <w:b/>
          <w:sz w:val="18"/>
          <w:szCs w:val="18"/>
        </w:rPr>
        <w:t>注：</w:t>
      </w:r>
    </w:p>
    <w:p w14:paraId="10D583D6" w14:textId="77777777" w:rsidR="00AE256F" w:rsidRPr="00AE256F" w:rsidRDefault="00AE256F" w:rsidP="00AE256F">
      <w:pPr>
        <w:spacing w:line="320" w:lineRule="exact"/>
        <w:rPr>
          <w:rFonts w:ascii="宋体" w:hAnsi="宋体" w:hint="eastAsia"/>
          <w:b/>
          <w:sz w:val="18"/>
          <w:szCs w:val="18"/>
        </w:rPr>
      </w:pPr>
      <w:r w:rsidRPr="00AE256F">
        <w:rPr>
          <w:rFonts w:ascii="宋体" w:hAnsi="宋体"/>
          <w:b/>
          <w:sz w:val="18"/>
          <w:szCs w:val="18"/>
        </w:rPr>
        <w:t>1.</w:t>
      </w:r>
      <w:r w:rsidRPr="00AE256F">
        <w:rPr>
          <w:rFonts w:ascii="宋体" w:hAnsi="宋体" w:hint="eastAsia"/>
          <w:b/>
          <w:sz w:val="18"/>
          <w:szCs w:val="18"/>
        </w:rPr>
        <w:t>各评分因素得分以评标委员会各成员打分的算术平均值确定。评标委员会各成员的单项打分分值小数点后保留一位，计算过程及计算结果小数点后保留两位小数，小数点后第三位“四舍五入”。</w:t>
      </w:r>
    </w:p>
    <w:p w14:paraId="6A2F522D" w14:textId="77777777" w:rsidR="00AE256F" w:rsidRPr="00AE256F" w:rsidRDefault="00AE256F" w:rsidP="00AE256F">
      <w:pPr>
        <w:spacing w:line="320" w:lineRule="exact"/>
        <w:rPr>
          <w:rFonts w:ascii="宋体" w:hAnsi="宋体" w:hint="eastAsia"/>
          <w:b/>
          <w:sz w:val="18"/>
          <w:szCs w:val="18"/>
        </w:rPr>
      </w:pPr>
      <w:r w:rsidRPr="00AE256F">
        <w:rPr>
          <w:rFonts w:ascii="宋体" w:hAnsi="宋体"/>
          <w:b/>
          <w:sz w:val="18"/>
          <w:szCs w:val="18"/>
        </w:rPr>
        <w:lastRenderedPageBreak/>
        <w:t>2.</w:t>
      </w:r>
      <w:r w:rsidRPr="00AE256F">
        <w:rPr>
          <w:rFonts w:ascii="宋体" w:hAnsi="宋体" w:hint="eastAsia"/>
          <w:b/>
          <w:sz w:val="18"/>
          <w:szCs w:val="18"/>
        </w:rPr>
        <w:t>项目负责人的个人业绩加分项不设年限要求。</w:t>
      </w:r>
    </w:p>
    <w:p w14:paraId="3007195D" w14:textId="34707359" w:rsidR="00386D37" w:rsidRDefault="00AE256F" w:rsidP="00AE256F">
      <w:pPr>
        <w:rPr>
          <w:rFonts w:hint="eastAsia"/>
        </w:rPr>
      </w:pPr>
      <w:r w:rsidRPr="00AE256F">
        <w:rPr>
          <w:rFonts w:ascii="宋体" w:hAnsi="宋体"/>
          <w:b/>
          <w:sz w:val="18"/>
          <w:szCs w:val="18"/>
        </w:rPr>
        <w:t>3.</w:t>
      </w:r>
      <w:r w:rsidRPr="00AE256F">
        <w:rPr>
          <w:rFonts w:ascii="宋体" w:hAnsi="宋体" w:hint="eastAsia"/>
          <w:b/>
          <w:sz w:val="18"/>
          <w:szCs w:val="18"/>
        </w:rPr>
        <w:t>表中区间分值下限为不包含，上限为包含。</w:t>
      </w:r>
    </w:p>
    <w:sectPr w:rsidR="00386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汉仪大宋简">
    <w:altName w:val="宋体"/>
    <w:panose1 w:val="02010609000101010101"/>
    <w:charset w:val="86"/>
    <w:family w:val="modern"/>
    <w:pitch w:val="fixed"/>
    <w:sig w:usb0="00000001" w:usb1="080E0800" w:usb2="00000012"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62"/>
    <w:rsid w:val="001A4709"/>
    <w:rsid w:val="001E1962"/>
    <w:rsid w:val="00386D37"/>
    <w:rsid w:val="00A56754"/>
    <w:rsid w:val="00AE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DAAE-A55A-4002-AD79-C1F7390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56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E19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19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19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19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E196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E196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E196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96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E196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9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196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196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1962"/>
    <w:rPr>
      <w:rFonts w:cstheme="majorBidi"/>
      <w:color w:val="0F4761" w:themeColor="accent1" w:themeShade="BF"/>
      <w:sz w:val="28"/>
      <w:szCs w:val="28"/>
    </w:rPr>
  </w:style>
  <w:style w:type="character" w:customStyle="1" w:styleId="50">
    <w:name w:val="标题 5 字符"/>
    <w:basedOn w:val="a0"/>
    <w:link w:val="5"/>
    <w:uiPriority w:val="9"/>
    <w:semiHidden/>
    <w:rsid w:val="001E1962"/>
    <w:rPr>
      <w:rFonts w:cstheme="majorBidi"/>
      <w:color w:val="0F4761" w:themeColor="accent1" w:themeShade="BF"/>
      <w:sz w:val="24"/>
      <w:szCs w:val="24"/>
    </w:rPr>
  </w:style>
  <w:style w:type="character" w:customStyle="1" w:styleId="60">
    <w:name w:val="标题 6 字符"/>
    <w:basedOn w:val="a0"/>
    <w:link w:val="6"/>
    <w:uiPriority w:val="9"/>
    <w:semiHidden/>
    <w:rsid w:val="001E1962"/>
    <w:rPr>
      <w:rFonts w:cstheme="majorBidi"/>
      <w:b/>
      <w:bCs/>
      <w:color w:val="0F4761" w:themeColor="accent1" w:themeShade="BF"/>
    </w:rPr>
  </w:style>
  <w:style w:type="character" w:customStyle="1" w:styleId="70">
    <w:name w:val="标题 7 字符"/>
    <w:basedOn w:val="a0"/>
    <w:link w:val="7"/>
    <w:uiPriority w:val="9"/>
    <w:semiHidden/>
    <w:rsid w:val="001E1962"/>
    <w:rPr>
      <w:rFonts w:cstheme="majorBidi"/>
      <w:b/>
      <w:bCs/>
      <w:color w:val="595959" w:themeColor="text1" w:themeTint="A6"/>
    </w:rPr>
  </w:style>
  <w:style w:type="character" w:customStyle="1" w:styleId="80">
    <w:name w:val="标题 8 字符"/>
    <w:basedOn w:val="a0"/>
    <w:link w:val="8"/>
    <w:uiPriority w:val="9"/>
    <w:semiHidden/>
    <w:rsid w:val="001E1962"/>
    <w:rPr>
      <w:rFonts w:cstheme="majorBidi"/>
      <w:color w:val="595959" w:themeColor="text1" w:themeTint="A6"/>
    </w:rPr>
  </w:style>
  <w:style w:type="character" w:customStyle="1" w:styleId="90">
    <w:name w:val="标题 9 字符"/>
    <w:basedOn w:val="a0"/>
    <w:link w:val="9"/>
    <w:uiPriority w:val="9"/>
    <w:semiHidden/>
    <w:rsid w:val="001E1962"/>
    <w:rPr>
      <w:rFonts w:eastAsiaTheme="majorEastAsia" w:cstheme="majorBidi"/>
      <w:color w:val="595959" w:themeColor="text1" w:themeTint="A6"/>
    </w:rPr>
  </w:style>
  <w:style w:type="paragraph" w:styleId="a3">
    <w:name w:val="Title"/>
    <w:basedOn w:val="a"/>
    <w:next w:val="a"/>
    <w:link w:val="a4"/>
    <w:uiPriority w:val="10"/>
    <w:qFormat/>
    <w:rsid w:val="001E19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9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962"/>
    <w:pPr>
      <w:spacing w:before="160" w:after="160"/>
      <w:jc w:val="center"/>
    </w:pPr>
    <w:rPr>
      <w:i/>
      <w:iCs/>
      <w:color w:val="404040" w:themeColor="text1" w:themeTint="BF"/>
    </w:rPr>
  </w:style>
  <w:style w:type="character" w:customStyle="1" w:styleId="a8">
    <w:name w:val="引用 字符"/>
    <w:basedOn w:val="a0"/>
    <w:link w:val="a7"/>
    <w:uiPriority w:val="29"/>
    <w:rsid w:val="001E1962"/>
    <w:rPr>
      <w:i/>
      <w:iCs/>
      <w:color w:val="404040" w:themeColor="text1" w:themeTint="BF"/>
    </w:rPr>
  </w:style>
  <w:style w:type="paragraph" w:styleId="a9">
    <w:name w:val="List Paragraph"/>
    <w:basedOn w:val="a"/>
    <w:uiPriority w:val="34"/>
    <w:qFormat/>
    <w:rsid w:val="001E1962"/>
    <w:pPr>
      <w:ind w:left="720"/>
      <w:contextualSpacing/>
    </w:pPr>
  </w:style>
  <w:style w:type="character" w:styleId="aa">
    <w:name w:val="Intense Emphasis"/>
    <w:basedOn w:val="a0"/>
    <w:uiPriority w:val="21"/>
    <w:qFormat/>
    <w:rsid w:val="001E1962"/>
    <w:rPr>
      <w:i/>
      <w:iCs/>
      <w:color w:val="0F4761" w:themeColor="accent1" w:themeShade="BF"/>
    </w:rPr>
  </w:style>
  <w:style w:type="paragraph" w:styleId="ab">
    <w:name w:val="Intense Quote"/>
    <w:basedOn w:val="a"/>
    <w:next w:val="a"/>
    <w:link w:val="ac"/>
    <w:uiPriority w:val="30"/>
    <w:qFormat/>
    <w:rsid w:val="001E1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E1962"/>
    <w:rPr>
      <w:i/>
      <w:iCs/>
      <w:color w:val="0F4761" w:themeColor="accent1" w:themeShade="BF"/>
    </w:rPr>
  </w:style>
  <w:style w:type="character" w:styleId="ad">
    <w:name w:val="Intense Reference"/>
    <w:basedOn w:val="a0"/>
    <w:uiPriority w:val="32"/>
    <w:qFormat/>
    <w:rsid w:val="001E1962"/>
    <w:rPr>
      <w:b/>
      <w:bCs/>
      <w:smallCaps/>
      <w:color w:val="0F4761" w:themeColor="accent1" w:themeShade="BF"/>
      <w:spacing w:val="5"/>
    </w:rPr>
  </w:style>
  <w:style w:type="paragraph" w:styleId="ae">
    <w:name w:val="Body Text"/>
    <w:basedOn w:val="a"/>
    <w:link w:val="11"/>
    <w:autoRedefine/>
    <w:qFormat/>
    <w:rsid w:val="00AE256F"/>
    <w:pPr>
      <w:spacing w:after="120"/>
    </w:pPr>
  </w:style>
  <w:style w:type="character" w:customStyle="1" w:styleId="af">
    <w:name w:val="正文文本 字符"/>
    <w:basedOn w:val="a0"/>
    <w:uiPriority w:val="99"/>
    <w:semiHidden/>
    <w:rsid w:val="00AE256F"/>
    <w:rPr>
      <w:rFonts w:ascii="Times New Roman" w:eastAsia="宋体" w:hAnsi="Times New Roman" w:cs="Times New Roman"/>
      <w:szCs w:val="24"/>
    </w:rPr>
  </w:style>
  <w:style w:type="character" w:customStyle="1" w:styleId="11">
    <w:name w:val="正文文本 字符1"/>
    <w:link w:val="ae"/>
    <w:autoRedefine/>
    <w:qFormat/>
    <w:rsid w:val="00AE256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虹男 刘</dc:creator>
  <cp:keywords/>
  <dc:description/>
  <cp:lastModifiedBy>虹男 刘</cp:lastModifiedBy>
  <cp:revision>2</cp:revision>
  <dcterms:created xsi:type="dcterms:W3CDTF">2024-11-15T05:53:00Z</dcterms:created>
  <dcterms:modified xsi:type="dcterms:W3CDTF">2024-11-15T05:53:00Z</dcterms:modified>
</cp:coreProperties>
</file>